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857" w:rsidRDefault="00755857">
      <w:pPr>
        <w:spacing w:beforeLines="100" w:before="312" w:afterLines="100" w:after="312"/>
        <w:rPr>
          <w:rFonts w:ascii="仿宋" w:eastAsia="仿宋" w:hAnsi="仿宋" w:cs="仿宋"/>
          <w:bCs/>
          <w:sz w:val="72"/>
          <w:szCs w:val="72"/>
        </w:rPr>
      </w:pPr>
    </w:p>
    <w:p w:rsidR="00755857" w:rsidRDefault="0071270D">
      <w:pPr>
        <w:spacing w:beforeLines="100" w:before="312" w:afterLines="100" w:after="312"/>
        <w:jc w:val="center"/>
        <w:rPr>
          <w:rFonts w:ascii="仿宋" w:eastAsia="仿宋" w:hAnsi="仿宋" w:cs="仿宋"/>
          <w:bCs/>
          <w:sz w:val="72"/>
          <w:szCs w:val="72"/>
        </w:rPr>
      </w:pPr>
      <w:r>
        <w:rPr>
          <w:rFonts w:ascii="仿宋" w:eastAsia="仿宋" w:hAnsi="仿宋" w:cs="仿宋" w:hint="eastAsia"/>
          <w:bCs/>
          <w:sz w:val="72"/>
          <w:szCs w:val="72"/>
        </w:rPr>
        <w:t>中</w:t>
      </w:r>
      <w:r>
        <w:rPr>
          <w:rFonts w:ascii="仿宋" w:eastAsia="仿宋" w:hAnsi="仿宋" w:cs="仿宋" w:hint="eastAsia"/>
          <w:bCs/>
          <w:sz w:val="72"/>
          <w:szCs w:val="72"/>
        </w:rPr>
        <w:t>等职业教育</w:t>
      </w:r>
      <w:r>
        <w:rPr>
          <w:rFonts w:ascii="仿宋" w:eastAsia="仿宋" w:hAnsi="仿宋" w:cs="仿宋" w:hint="eastAsia"/>
          <w:bCs/>
          <w:sz w:val="72"/>
          <w:szCs w:val="72"/>
        </w:rPr>
        <w:t>早期</w:t>
      </w:r>
      <w:r>
        <w:rPr>
          <w:rFonts w:ascii="仿宋" w:eastAsia="仿宋" w:hAnsi="仿宋" w:cs="仿宋" w:hint="eastAsia"/>
          <w:bCs/>
          <w:sz w:val="72"/>
          <w:szCs w:val="72"/>
        </w:rPr>
        <w:t>教育专业</w:t>
      </w:r>
    </w:p>
    <w:p w:rsidR="00755857" w:rsidRDefault="00755857">
      <w:pPr>
        <w:spacing w:beforeLines="100" w:before="312" w:afterLines="100" w:after="312"/>
        <w:jc w:val="center"/>
        <w:rPr>
          <w:rFonts w:ascii="黑体" w:eastAsia="黑体" w:hAnsi="宋体"/>
          <w:sz w:val="68"/>
          <w:szCs w:val="72"/>
        </w:rPr>
      </w:pPr>
    </w:p>
    <w:p w:rsidR="00755857" w:rsidRDefault="00755857">
      <w:pPr>
        <w:spacing w:beforeLines="100" w:before="312" w:afterLines="100" w:after="312"/>
        <w:jc w:val="center"/>
        <w:rPr>
          <w:rFonts w:ascii="黑体" w:eastAsia="黑体" w:hAnsi="宋体"/>
          <w:sz w:val="68"/>
          <w:szCs w:val="72"/>
        </w:rPr>
      </w:pPr>
    </w:p>
    <w:p w:rsidR="00755857" w:rsidRDefault="0071270D">
      <w:pPr>
        <w:spacing w:beforeLines="100" w:before="312" w:afterLines="100" w:after="312"/>
        <w:jc w:val="center"/>
        <w:rPr>
          <w:rFonts w:ascii="仿宋" w:eastAsia="仿宋" w:hAnsi="仿宋" w:cs="仿宋"/>
          <w:b/>
          <w:bCs/>
          <w:sz w:val="68"/>
          <w:szCs w:val="72"/>
        </w:rPr>
      </w:pPr>
      <w:r>
        <w:rPr>
          <w:rFonts w:ascii="仿宋" w:eastAsia="仿宋" w:hAnsi="仿宋" w:cs="仿宋" w:hint="eastAsia"/>
          <w:b/>
          <w:bCs/>
          <w:sz w:val="68"/>
          <w:szCs w:val="72"/>
        </w:rPr>
        <w:t>人才培养方案</w:t>
      </w:r>
    </w:p>
    <w:p w:rsidR="00755857" w:rsidRDefault="00755857">
      <w:pPr>
        <w:spacing w:beforeLines="100" w:before="312" w:afterLines="100" w:after="312"/>
        <w:jc w:val="center"/>
        <w:rPr>
          <w:rFonts w:ascii="宋体"/>
          <w:b/>
          <w:sz w:val="30"/>
          <w:szCs w:val="30"/>
        </w:rPr>
      </w:pPr>
    </w:p>
    <w:p w:rsidR="00755857" w:rsidRDefault="00755857">
      <w:pPr>
        <w:spacing w:beforeLines="100" w:before="312" w:afterLines="100" w:after="312"/>
        <w:jc w:val="center"/>
        <w:rPr>
          <w:rFonts w:ascii="宋体"/>
          <w:b/>
          <w:sz w:val="30"/>
          <w:szCs w:val="30"/>
        </w:rPr>
      </w:pPr>
    </w:p>
    <w:p w:rsidR="00755857" w:rsidRDefault="00755857">
      <w:pPr>
        <w:spacing w:beforeLines="100" w:before="312" w:afterLines="100" w:after="312"/>
        <w:jc w:val="center"/>
        <w:rPr>
          <w:rFonts w:ascii="宋体"/>
          <w:b/>
          <w:sz w:val="30"/>
          <w:szCs w:val="30"/>
        </w:rPr>
      </w:pPr>
    </w:p>
    <w:p w:rsidR="00755857" w:rsidRDefault="00755857">
      <w:pPr>
        <w:spacing w:beforeLines="100" w:before="312" w:afterLines="100" w:after="312"/>
        <w:jc w:val="center"/>
        <w:rPr>
          <w:rFonts w:ascii="宋体"/>
          <w:b/>
          <w:sz w:val="30"/>
          <w:szCs w:val="30"/>
        </w:rPr>
      </w:pPr>
    </w:p>
    <w:p w:rsidR="00755857" w:rsidRDefault="00755857">
      <w:pPr>
        <w:spacing w:beforeLines="100" w:before="312" w:afterLines="100" w:after="312"/>
        <w:rPr>
          <w:rFonts w:ascii="黑体" w:eastAsia="黑体" w:hAnsi="宋体"/>
          <w:b/>
          <w:w w:val="90"/>
          <w:sz w:val="48"/>
          <w:szCs w:val="48"/>
        </w:rPr>
      </w:pPr>
    </w:p>
    <w:p w:rsidR="00755857" w:rsidRDefault="00755857">
      <w:pPr>
        <w:spacing w:beforeLines="100" w:before="312" w:afterLines="100" w:after="312"/>
        <w:rPr>
          <w:rFonts w:ascii="黑体" w:eastAsia="黑体" w:hAnsi="宋体"/>
          <w:b/>
          <w:w w:val="90"/>
          <w:sz w:val="48"/>
          <w:szCs w:val="48"/>
        </w:rPr>
      </w:pPr>
    </w:p>
    <w:p w:rsidR="00755857" w:rsidRDefault="0071270D">
      <w:pPr>
        <w:jc w:val="center"/>
        <w:rPr>
          <w:rFonts w:ascii="宋体" w:hAnsi="宋体" w:cs="宋体"/>
          <w:b/>
          <w:sz w:val="30"/>
          <w:szCs w:val="30"/>
        </w:rPr>
      </w:pPr>
      <w:r>
        <w:rPr>
          <w:rFonts w:ascii="宋体" w:hAnsi="宋体" w:cs="宋体" w:hint="eastAsia"/>
          <w:noProof/>
        </w:rPr>
        <mc:AlternateContent>
          <mc:Choice Requires="wps">
            <w:drawing>
              <wp:anchor distT="0" distB="0" distL="114300" distR="114300" simplePos="0" relativeHeight="251686912" behindDoc="0" locked="0" layoutInCell="1" allowOverlap="1">
                <wp:simplePos x="0" y="0"/>
                <wp:positionH relativeFrom="column">
                  <wp:posOffset>3865880</wp:posOffset>
                </wp:positionH>
                <wp:positionV relativeFrom="paragraph">
                  <wp:posOffset>88900</wp:posOffset>
                </wp:positionV>
                <wp:extent cx="675005" cy="533400"/>
                <wp:effectExtent l="4445" t="4445" r="6350" b="10795"/>
                <wp:wrapNone/>
                <wp:docPr id="94" name="文本框 2"/>
                <wp:cNvGraphicFramePr/>
                <a:graphic xmlns:a="http://schemas.openxmlformats.org/drawingml/2006/main">
                  <a:graphicData uri="http://schemas.microsoft.com/office/word/2010/wordprocessingShape">
                    <wps:wsp>
                      <wps:cNvSpPr txBox="1"/>
                      <wps:spPr>
                        <a:xfrm>
                          <a:off x="4947920" y="9107170"/>
                          <a:ext cx="675005" cy="533400"/>
                        </a:xfrm>
                        <a:prstGeom prst="rect">
                          <a:avLst/>
                        </a:prstGeom>
                        <a:solidFill>
                          <a:srgbClr val="FFFFFF"/>
                        </a:solidFill>
                        <a:ln w="6350" cap="flat" cmpd="sng">
                          <a:solidFill>
                            <a:srgbClr val="FFFFFF"/>
                          </a:solidFill>
                          <a:prstDash val="solid"/>
                          <a:round/>
                          <a:headEnd type="none" w="med" len="med"/>
                          <a:tailEnd type="none" w="med" len="med"/>
                        </a:ln>
                        <a:effectLst/>
                      </wps:spPr>
                      <wps:txbx>
                        <w:txbxContent>
                          <w:p w:rsidR="00755857" w:rsidRDefault="0071270D">
                            <w:pPr>
                              <w:rPr>
                                <w:b/>
                                <w:sz w:val="32"/>
                                <w:szCs w:val="32"/>
                              </w:rPr>
                            </w:pPr>
                            <w:r>
                              <w:rPr>
                                <w:rFonts w:hint="eastAsia"/>
                                <w:b/>
                                <w:sz w:val="32"/>
                                <w:szCs w:val="32"/>
                              </w:rPr>
                              <w:t>编印</w:t>
                            </w:r>
                          </w:p>
                        </w:txbxContent>
                      </wps:txbx>
                      <wps:bodyPr vert="horz" wrap="square" anchor="t" upright="1"/>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04.4pt;margin-top:7pt;width:53.15pt;height:42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Q2uHQIAACcEAAAOAAAAZHJzL2Uyb0RvYy54bWysU0uOEzEU3CNxB8t70p3fhETpjAQhbBAg&#10;DRzAsd1pS27b2E66wwHgBqzYsOdcOQdlJzPMwGaEyKLzbJfL9eq9t7zuW00O0gdlTUWHg5ISabgV&#10;yuwq+vHD5tlzSkJkRjBtjazoUQZ6vXr6ZNm5hRzZxmohPQGJCYvOVbSJ0S2KIvBGtiwMrJMGh7X1&#10;LYtY+l0hPOvA3upiVJZXRWe9cN5yGQJ21+dDusr8dS15fFfXQUaiKwptMX99/m7Tt1gt2WLnmWsU&#10;v8hg/6CiZcrg0TuqNYuM7L36i6pV3Ntg6zjgti1sXSsucw7IZlj+kc1Nw5zMucCc4O5sCv+Plr89&#10;vPdEiYrOJ5QY1qJGp29fT99/nn58IaPkT+fCArAbB2DsX9gedb7dD9hMafe1b9M/EiI4n8wns/kI&#10;fh/BOyxnw9nFadlHwgG4mk3LckoJB2A6Hk/KfF78JnI+xNfStiQFFfUoZPaXHd6ECFGA3kLSu8Fq&#10;JTZK67zwu+1L7cmBoeib/Et6ceUBTBvSQcl4Cp2cofdqzSLC1sGNYHb5vQc3wuOIk7A1C81ZQGY4&#10;95m3eyNyxzWSiVdGkHh0MNxgNGgS00pBiZaYpBRlZGRKPwaJ7LRJ2cvc9ReXUu3ONUpR7Lc9SFO4&#10;teKIemJy4W5j/We8jylA4p/2zEMNMxzbFYUje+fVrgEul71I19GN2dDL5KR2v79GfH++V78AAAD/&#10;/wMAUEsDBBQABgAIAAAAIQBJrY003gAAAAkBAAAPAAAAZHJzL2Rvd25yZXYueG1sTI9LT8MwEITv&#10;SPwHa5G4UTuIFhPiVAiJG0JKy+voJtskIl6nsfPg37Oc4Dia0cw32XZxnZhwCK0nA8lKgUAqfdVS&#10;beB1/3SlQYRoqbKdJzTwjQG2+flZZtPKz1TgtIu14BIKqTXQxNinUoayQWfDyvdI7B394GxkOdSy&#10;GuzM5a6T10ptpLMt8UJje3xssPzajc7AyzT6t/p9XX7Q51wEfTwVz/pkzOXF8nAPIuIS/8Lwi8/o&#10;kDPTwY9UBdEZ2CjN6JGNG/7EgdtknYA4GLjTCmSeyf8P8h8AAAD//wMAUEsBAi0AFAAGAAgAAAAh&#10;ALaDOJL+AAAA4QEAABMAAAAAAAAAAAAAAAAAAAAAAFtDb250ZW50X1R5cGVzXS54bWxQSwECLQAU&#10;AAYACAAAACEAOP0h/9YAAACUAQAACwAAAAAAAAAAAAAAAAAvAQAAX3JlbHMvLnJlbHNQSwECLQAU&#10;AAYACAAAACEA3mUNrh0CAAAnBAAADgAAAAAAAAAAAAAAAAAuAgAAZHJzL2Uyb0RvYy54bWxQSwEC&#10;LQAUAAYACAAAACEASa2NNN4AAAAJAQAADwAAAAAAAAAAAAAAAAB3BAAAZHJzL2Rvd25yZXYueG1s&#10;UEsFBgAAAAAEAAQA8wAAAIIFAAAAAA==&#10;" strokecolor="white" strokeweight=".5pt">
                <v:stroke joinstyle="round"/>
                <v:textbox>
                  <w:txbxContent>
                    <w:p w:rsidR="00755857" w:rsidRDefault="0071270D">
                      <w:pPr>
                        <w:rPr>
                          <w:b/>
                          <w:sz w:val="32"/>
                          <w:szCs w:val="32"/>
                        </w:rPr>
                      </w:pPr>
                      <w:r>
                        <w:rPr>
                          <w:rFonts w:hint="eastAsia"/>
                          <w:b/>
                          <w:sz w:val="32"/>
                          <w:szCs w:val="32"/>
                        </w:rPr>
                        <w:t>编印</w:t>
                      </w:r>
                    </w:p>
                  </w:txbxContent>
                </v:textbox>
              </v:shape>
            </w:pict>
          </mc:Fallback>
        </mc:AlternateContent>
      </w:r>
      <w:r>
        <w:rPr>
          <w:rFonts w:ascii="宋体" w:hAnsi="宋体" w:cs="宋体" w:hint="eastAsia"/>
          <w:b/>
          <w:sz w:val="30"/>
          <w:szCs w:val="30"/>
        </w:rPr>
        <w:t>重庆</w:t>
      </w:r>
      <w:r>
        <w:rPr>
          <w:rFonts w:ascii="宋体" w:hAnsi="宋体" w:cs="宋体" w:hint="eastAsia"/>
          <w:b/>
          <w:sz w:val="30"/>
          <w:szCs w:val="30"/>
        </w:rPr>
        <w:t>工商</w:t>
      </w:r>
      <w:r>
        <w:rPr>
          <w:rFonts w:ascii="宋体" w:hAnsi="宋体" w:cs="宋体" w:hint="eastAsia"/>
          <w:b/>
          <w:sz w:val="30"/>
          <w:szCs w:val="30"/>
        </w:rPr>
        <w:t>学校</w:t>
      </w:r>
    </w:p>
    <w:p w:rsidR="00755857" w:rsidRDefault="0071270D">
      <w:pPr>
        <w:jc w:val="center"/>
        <w:rPr>
          <w:rFonts w:ascii="宋体" w:hAnsi="宋体" w:cs="宋体"/>
          <w:b/>
          <w:sz w:val="30"/>
          <w:szCs w:val="30"/>
        </w:rPr>
      </w:pPr>
      <w:r>
        <w:rPr>
          <w:rFonts w:ascii="宋体" w:hAnsi="宋体" w:cs="宋体" w:hint="eastAsia"/>
          <w:b/>
          <w:sz w:val="32"/>
          <w:szCs w:val="52"/>
        </w:rPr>
        <w:t>二〇</w:t>
      </w:r>
      <w:r>
        <w:rPr>
          <w:rFonts w:ascii="宋体" w:hAnsi="宋体" w:cs="宋体" w:hint="eastAsia"/>
          <w:b/>
          <w:sz w:val="32"/>
          <w:szCs w:val="52"/>
        </w:rPr>
        <w:t>二</w:t>
      </w:r>
      <w:r>
        <w:rPr>
          <w:rFonts w:ascii="宋体" w:hAnsi="宋体" w:cs="宋体" w:hint="eastAsia"/>
          <w:b/>
          <w:sz w:val="32"/>
          <w:szCs w:val="52"/>
        </w:rPr>
        <w:t>〇年</w:t>
      </w:r>
      <w:r>
        <w:rPr>
          <w:rFonts w:ascii="宋体" w:hAnsi="宋体" w:cs="宋体" w:hint="eastAsia"/>
          <w:b/>
          <w:sz w:val="32"/>
          <w:szCs w:val="52"/>
        </w:rPr>
        <w:t>八</w:t>
      </w:r>
      <w:r>
        <w:rPr>
          <w:rFonts w:ascii="宋体" w:hAnsi="宋体" w:cs="宋体" w:hint="eastAsia"/>
          <w:b/>
          <w:sz w:val="32"/>
          <w:szCs w:val="52"/>
        </w:rPr>
        <w:t>月</w:t>
      </w:r>
    </w:p>
    <w:p w:rsidR="00755857" w:rsidRDefault="00755857">
      <w:pPr>
        <w:pStyle w:val="10"/>
        <w:tabs>
          <w:tab w:val="right" w:leader="dot" w:pos="10466"/>
        </w:tabs>
        <w:rPr>
          <w:rFonts w:ascii="宋体" w:hAnsi="宋体" w:cs="宋体"/>
          <w:b/>
          <w:sz w:val="30"/>
          <w:szCs w:val="30"/>
        </w:rPr>
        <w:sectPr w:rsidR="00755857">
          <w:pgSz w:w="11906" w:h="16838"/>
          <w:pgMar w:top="1134" w:right="1134" w:bottom="1134" w:left="1134" w:header="851" w:footer="992" w:gutter="0"/>
          <w:cols w:space="720"/>
          <w:docGrid w:type="linesAndChars" w:linePitch="312"/>
        </w:sectPr>
      </w:pPr>
    </w:p>
    <w:p w:rsidR="00755857" w:rsidRDefault="00755857"/>
    <w:p w:rsidR="00755857" w:rsidRDefault="0071270D">
      <w:pPr>
        <w:pStyle w:val="10"/>
        <w:tabs>
          <w:tab w:val="right" w:leader="dot" w:pos="10466"/>
        </w:tabs>
        <w:rPr>
          <w:rFonts w:ascii="仿宋_GB2312" w:eastAsia="仿宋_GB2312" w:hAnsi="宋体"/>
          <w:b/>
          <w:sz w:val="30"/>
          <w:szCs w:val="30"/>
        </w:rPr>
      </w:pPr>
      <w:r>
        <w:rPr>
          <w:rFonts w:ascii="仿宋_GB2312" w:eastAsia="仿宋_GB2312" w:hAnsi="宋体" w:hint="eastAsia"/>
          <w:b/>
          <w:sz w:val="30"/>
          <w:szCs w:val="30"/>
        </w:rPr>
        <w:t xml:space="preserve">                       </w:t>
      </w:r>
      <w:r>
        <w:rPr>
          <w:rFonts w:ascii="黑体" w:eastAsia="黑体" w:hAnsi="黑体" w:cs="黑体" w:hint="eastAsia"/>
          <w:b/>
          <w:sz w:val="52"/>
          <w:szCs w:val="52"/>
        </w:rPr>
        <w:t>目</w:t>
      </w:r>
      <w:r>
        <w:rPr>
          <w:rFonts w:ascii="黑体" w:eastAsia="黑体" w:hAnsi="黑体" w:cs="黑体" w:hint="eastAsia"/>
          <w:b/>
          <w:sz w:val="52"/>
          <w:szCs w:val="52"/>
        </w:rPr>
        <w:t xml:space="preserve"> </w:t>
      </w:r>
      <w:r>
        <w:rPr>
          <w:rFonts w:ascii="黑体" w:eastAsia="黑体" w:hAnsi="黑体" w:cs="黑体" w:hint="eastAsia"/>
          <w:b/>
          <w:sz w:val="52"/>
          <w:szCs w:val="52"/>
        </w:rPr>
        <w:t>录</w:t>
      </w:r>
    </w:p>
    <w:p w:rsidR="00755857" w:rsidRDefault="00755857"/>
    <w:p w:rsidR="00755857" w:rsidRDefault="0071270D">
      <w:pPr>
        <w:pStyle w:val="10"/>
        <w:tabs>
          <w:tab w:val="right" w:leader="dot" w:pos="9638"/>
        </w:tabs>
        <w:rPr>
          <w:rFonts w:ascii="仿宋" w:eastAsia="仿宋" w:hAnsi="仿宋" w:cs="仿宋"/>
          <w:sz w:val="28"/>
          <w:szCs w:val="28"/>
        </w:rPr>
      </w:pP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TOC \o "1-3" \h \z \u </w:instrText>
      </w:r>
      <w:r>
        <w:rPr>
          <w:rFonts w:ascii="仿宋" w:eastAsia="仿宋" w:hAnsi="仿宋" w:cs="仿宋" w:hint="eastAsia"/>
          <w:sz w:val="28"/>
          <w:szCs w:val="28"/>
        </w:rPr>
        <w:fldChar w:fldCharType="separate"/>
      </w:r>
      <w:hyperlink w:anchor="_Toc20712" w:history="1">
        <w:r>
          <w:rPr>
            <w:rFonts w:ascii="仿宋" w:eastAsia="仿宋" w:hAnsi="仿宋" w:cs="仿宋" w:hint="eastAsia"/>
            <w:sz w:val="28"/>
            <w:szCs w:val="28"/>
          </w:rPr>
          <w:t>一、专业名称与专业代码</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_Toc20712 </w:instrText>
        </w:r>
        <w:r>
          <w:rPr>
            <w:rFonts w:ascii="仿宋" w:eastAsia="仿宋" w:hAnsi="仿宋" w:cs="仿宋" w:hint="eastAsia"/>
            <w:sz w:val="28"/>
            <w:szCs w:val="28"/>
          </w:rPr>
          <w:fldChar w:fldCharType="separate"/>
        </w:r>
        <w:r>
          <w:rPr>
            <w:rFonts w:ascii="仿宋" w:eastAsia="仿宋" w:hAnsi="仿宋" w:cs="仿宋" w:hint="eastAsia"/>
            <w:sz w:val="28"/>
            <w:szCs w:val="28"/>
          </w:rPr>
          <w:t>1</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16085" w:history="1">
        <w:r>
          <w:rPr>
            <w:rFonts w:ascii="仿宋" w:eastAsia="仿宋" w:hAnsi="仿宋" w:cs="仿宋" w:hint="eastAsia"/>
            <w:sz w:val="28"/>
            <w:szCs w:val="28"/>
          </w:rPr>
          <w:t>二、招生对象</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_Toc16085 </w:instrText>
        </w:r>
        <w:r>
          <w:rPr>
            <w:rFonts w:ascii="仿宋" w:eastAsia="仿宋" w:hAnsi="仿宋" w:cs="仿宋" w:hint="eastAsia"/>
            <w:sz w:val="28"/>
            <w:szCs w:val="28"/>
          </w:rPr>
          <w:fldChar w:fldCharType="separate"/>
        </w:r>
        <w:r>
          <w:rPr>
            <w:rFonts w:ascii="仿宋" w:eastAsia="仿宋" w:hAnsi="仿宋" w:cs="仿宋" w:hint="eastAsia"/>
            <w:sz w:val="28"/>
            <w:szCs w:val="28"/>
          </w:rPr>
          <w:t>1</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735" w:history="1">
        <w:r>
          <w:rPr>
            <w:rFonts w:ascii="仿宋" w:eastAsia="仿宋" w:hAnsi="仿宋" w:cs="仿宋" w:hint="eastAsia"/>
            <w:sz w:val="28"/>
            <w:szCs w:val="28"/>
          </w:rPr>
          <w:t>三、</w:t>
        </w:r>
        <w:r>
          <w:rPr>
            <w:rFonts w:ascii="仿宋" w:eastAsia="仿宋" w:hAnsi="仿宋" w:cs="仿宋" w:hint="eastAsia"/>
            <w:sz w:val="28"/>
            <w:szCs w:val="28"/>
          </w:rPr>
          <w:t>入学要求与基本学制</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_Toc735 </w:instrText>
        </w:r>
        <w:r>
          <w:rPr>
            <w:rFonts w:ascii="仿宋" w:eastAsia="仿宋" w:hAnsi="仿宋" w:cs="仿宋" w:hint="eastAsia"/>
            <w:sz w:val="28"/>
            <w:szCs w:val="28"/>
          </w:rPr>
          <w:fldChar w:fldCharType="separate"/>
        </w:r>
        <w:r>
          <w:rPr>
            <w:rFonts w:ascii="仿宋" w:eastAsia="仿宋" w:hAnsi="仿宋" w:cs="仿宋" w:hint="eastAsia"/>
            <w:sz w:val="28"/>
            <w:szCs w:val="28"/>
          </w:rPr>
          <w:t>1</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9090" w:history="1">
        <w:r>
          <w:rPr>
            <w:rFonts w:ascii="仿宋" w:eastAsia="仿宋" w:hAnsi="仿宋" w:cs="仿宋" w:hint="eastAsia"/>
            <w:sz w:val="28"/>
            <w:szCs w:val="28"/>
          </w:rPr>
          <w:t>四、</w:t>
        </w:r>
        <w:r>
          <w:rPr>
            <w:rFonts w:ascii="仿宋" w:eastAsia="仿宋" w:hAnsi="仿宋" w:cs="仿宋" w:hint="eastAsia"/>
            <w:sz w:val="28"/>
            <w:szCs w:val="28"/>
          </w:rPr>
          <w:t>培养目标</w:t>
        </w:r>
        <w:r>
          <w:rPr>
            <w:rFonts w:ascii="仿宋" w:eastAsia="仿宋" w:hAnsi="仿宋" w:cs="仿宋" w:hint="eastAsia"/>
            <w:sz w:val="28"/>
            <w:szCs w:val="28"/>
          </w:rPr>
          <w:t>与</w:t>
        </w:r>
        <w:r>
          <w:rPr>
            <w:rFonts w:ascii="仿宋" w:eastAsia="仿宋" w:hAnsi="仿宋" w:cs="仿宋" w:hint="eastAsia"/>
            <w:sz w:val="28"/>
            <w:szCs w:val="28"/>
          </w:rPr>
          <w:t>人才规格</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_Toc9090 </w:instrText>
        </w:r>
        <w:r>
          <w:rPr>
            <w:rFonts w:ascii="仿宋" w:eastAsia="仿宋" w:hAnsi="仿宋" w:cs="仿宋" w:hint="eastAsia"/>
            <w:sz w:val="28"/>
            <w:szCs w:val="28"/>
          </w:rPr>
          <w:fldChar w:fldCharType="separate"/>
        </w:r>
        <w:r>
          <w:rPr>
            <w:rFonts w:ascii="仿宋" w:eastAsia="仿宋" w:hAnsi="仿宋" w:cs="仿宋" w:hint="eastAsia"/>
            <w:sz w:val="28"/>
            <w:szCs w:val="28"/>
          </w:rPr>
          <w:t>1</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30917" w:history="1">
        <w:r>
          <w:rPr>
            <w:rFonts w:ascii="仿宋" w:eastAsia="仿宋" w:hAnsi="仿宋" w:cs="仿宋" w:hint="eastAsia"/>
            <w:sz w:val="28"/>
            <w:szCs w:val="28"/>
          </w:rPr>
          <w:t>五、职业范围</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_Toc30917 </w:instrText>
        </w:r>
        <w:r>
          <w:rPr>
            <w:rFonts w:ascii="仿宋" w:eastAsia="仿宋" w:hAnsi="仿宋" w:cs="仿宋" w:hint="eastAsia"/>
            <w:sz w:val="28"/>
            <w:szCs w:val="28"/>
          </w:rPr>
          <w:fldChar w:fldCharType="separate"/>
        </w:r>
        <w:r>
          <w:rPr>
            <w:rFonts w:ascii="仿宋" w:eastAsia="仿宋" w:hAnsi="仿宋" w:cs="仿宋" w:hint="eastAsia"/>
            <w:sz w:val="28"/>
            <w:szCs w:val="28"/>
          </w:rPr>
          <w:t>3</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6946" w:history="1">
        <w:r>
          <w:rPr>
            <w:rFonts w:ascii="仿宋" w:eastAsia="仿宋" w:hAnsi="仿宋" w:cs="仿宋" w:hint="eastAsia"/>
            <w:sz w:val="28"/>
            <w:szCs w:val="28"/>
          </w:rPr>
          <w:t>六、</w:t>
        </w:r>
        <w:r>
          <w:rPr>
            <w:rFonts w:ascii="仿宋" w:eastAsia="仿宋" w:hAnsi="仿宋" w:cs="仿宋" w:hint="eastAsia"/>
            <w:sz w:val="28"/>
            <w:szCs w:val="28"/>
          </w:rPr>
          <w:t>主要接续专业</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_Toc6946 </w:instrText>
        </w:r>
        <w:r>
          <w:rPr>
            <w:rFonts w:ascii="仿宋" w:eastAsia="仿宋" w:hAnsi="仿宋" w:cs="仿宋" w:hint="eastAsia"/>
            <w:sz w:val="28"/>
            <w:szCs w:val="28"/>
          </w:rPr>
          <w:fldChar w:fldCharType="separate"/>
        </w:r>
        <w:r>
          <w:rPr>
            <w:rFonts w:ascii="仿宋" w:eastAsia="仿宋" w:hAnsi="仿宋" w:cs="仿宋" w:hint="eastAsia"/>
            <w:sz w:val="28"/>
            <w:szCs w:val="28"/>
          </w:rPr>
          <w:t>3</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13964" w:history="1">
        <w:r>
          <w:rPr>
            <w:rFonts w:ascii="仿宋" w:eastAsia="仿宋" w:hAnsi="仿宋" w:cs="仿宋" w:hint="eastAsia"/>
            <w:sz w:val="28"/>
            <w:szCs w:val="28"/>
          </w:rPr>
          <w:t>七、人才培养模式</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_Toc13964 </w:instrText>
        </w:r>
        <w:r>
          <w:rPr>
            <w:rFonts w:ascii="仿宋" w:eastAsia="仿宋" w:hAnsi="仿宋" w:cs="仿宋" w:hint="eastAsia"/>
            <w:sz w:val="28"/>
            <w:szCs w:val="28"/>
          </w:rPr>
          <w:fldChar w:fldCharType="separate"/>
        </w:r>
        <w:r>
          <w:rPr>
            <w:rFonts w:ascii="仿宋" w:eastAsia="仿宋" w:hAnsi="仿宋" w:cs="仿宋" w:hint="eastAsia"/>
            <w:sz w:val="28"/>
            <w:szCs w:val="28"/>
          </w:rPr>
          <w:t>3</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25088" w:history="1">
        <w:r>
          <w:rPr>
            <w:rFonts w:ascii="仿宋" w:eastAsia="仿宋" w:hAnsi="仿宋" w:cs="仿宋" w:hint="eastAsia"/>
            <w:sz w:val="28"/>
            <w:szCs w:val="28"/>
          </w:rPr>
          <w:t>八</w:t>
        </w:r>
        <w:r>
          <w:rPr>
            <w:rFonts w:ascii="仿宋" w:eastAsia="仿宋" w:hAnsi="仿宋" w:cs="仿宋" w:hint="eastAsia"/>
            <w:sz w:val="28"/>
            <w:szCs w:val="28"/>
          </w:rPr>
          <w:t>、</w:t>
        </w:r>
        <w:r>
          <w:rPr>
            <w:rFonts w:ascii="仿宋" w:eastAsia="仿宋" w:hAnsi="仿宋" w:cs="仿宋" w:hint="eastAsia"/>
            <w:sz w:val="28"/>
            <w:szCs w:val="28"/>
          </w:rPr>
          <w:t>课程体系</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_Toc25088 </w:instrText>
        </w:r>
        <w:r>
          <w:rPr>
            <w:rFonts w:ascii="仿宋" w:eastAsia="仿宋" w:hAnsi="仿宋" w:cs="仿宋" w:hint="eastAsia"/>
            <w:sz w:val="28"/>
            <w:szCs w:val="28"/>
          </w:rPr>
          <w:fldChar w:fldCharType="separate"/>
        </w:r>
        <w:r>
          <w:rPr>
            <w:rFonts w:ascii="仿宋" w:eastAsia="仿宋" w:hAnsi="仿宋" w:cs="仿宋" w:hint="eastAsia"/>
            <w:sz w:val="28"/>
            <w:szCs w:val="28"/>
          </w:rPr>
          <w:t>4</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5887" w:history="1">
        <w:r>
          <w:rPr>
            <w:rFonts w:ascii="仿宋" w:eastAsia="仿宋" w:hAnsi="仿宋" w:cs="仿宋" w:hint="eastAsia"/>
            <w:sz w:val="28"/>
            <w:szCs w:val="28"/>
          </w:rPr>
          <w:t>九</w:t>
        </w:r>
        <w:r>
          <w:rPr>
            <w:rFonts w:ascii="仿宋" w:eastAsia="仿宋" w:hAnsi="仿宋" w:cs="仿宋" w:hint="eastAsia"/>
            <w:sz w:val="28"/>
            <w:szCs w:val="28"/>
          </w:rPr>
          <w:t>、课程设置及要求</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_Toc5887 </w:instrText>
        </w:r>
        <w:r>
          <w:rPr>
            <w:rFonts w:ascii="仿宋" w:eastAsia="仿宋" w:hAnsi="仿宋" w:cs="仿宋" w:hint="eastAsia"/>
            <w:sz w:val="28"/>
            <w:szCs w:val="28"/>
          </w:rPr>
          <w:fldChar w:fldCharType="separate"/>
        </w:r>
        <w:r>
          <w:rPr>
            <w:rFonts w:ascii="仿宋" w:eastAsia="仿宋" w:hAnsi="仿宋" w:cs="仿宋" w:hint="eastAsia"/>
            <w:sz w:val="28"/>
            <w:szCs w:val="28"/>
          </w:rPr>
          <w:t>6</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159" w:history="1">
        <w:r>
          <w:rPr>
            <w:rFonts w:ascii="仿宋" w:eastAsia="仿宋" w:hAnsi="仿宋" w:cs="仿宋" w:hint="eastAsia"/>
            <w:sz w:val="28"/>
            <w:szCs w:val="28"/>
          </w:rPr>
          <w:t>十</w:t>
        </w:r>
        <w:r>
          <w:rPr>
            <w:rFonts w:ascii="仿宋" w:eastAsia="仿宋" w:hAnsi="仿宋" w:cs="仿宋" w:hint="eastAsia"/>
            <w:sz w:val="28"/>
            <w:szCs w:val="28"/>
          </w:rPr>
          <w:t>、教学时间安排</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_Toc159 </w:instrText>
        </w:r>
        <w:r>
          <w:rPr>
            <w:rFonts w:ascii="仿宋" w:eastAsia="仿宋" w:hAnsi="仿宋" w:cs="仿宋" w:hint="eastAsia"/>
            <w:sz w:val="28"/>
            <w:szCs w:val="28"/>
          </w:rPr>
          <w:fldChar w:fldCharType="separate"/>
        </w:r>
        <w:r>
          <w:rPr>
            <w:rFonts w:ascii="仿宋" w:eastAsia="仿宋" w:hAnsi="仿宋" w:cs="仿宋" w:hint="eastAsia"/>
            <w:sz w:val="28"/>
            <w:szCs w:val="28"/>
          </w:rPr>
          <w:t>13</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24025" w:history="1">
        <w:r>
          <w:rPr>
            <w:rFonts w:ascii="仿宋" w:eastAsia="仿宋" w:hAnsi="仿宋" w:cs="仿宋" w:hint="eastAsia"/>
            <w:sz w:val="28"/>
            <w:szCs w:val="28"/>
          </w:rPr>
          <w:t>十</w:t>
        </w:r>
        <w:r>
          <w:rPr>
            <w:rFonts w:ascii="仿宋" w:eastAsia="仿宋" w:hAnsi="仿宋" w:cs="仿宋" w:hint="eastAsia"/>
            <w:sz w:val="28"/>
            <w:szCs w:val="28"/>
          </w:rPr>
          <w:t>一</w:t>
        </w:r>
        <w:r>
          <w:rPr>
            <w:rFonts w:ascii="仿宋" w:eastAsia="仿宋" w:hAnsi="仿宋" w:cs="仿宋" w:hint="eastAsia"/>
            <w:sz w:val="28"/>
            <w:szCs w:val="28"/>
          </w:rPr>
          <w:t>、教学实施</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_Toc24025 </w:instrText>
        </w:r>
        <w:r>
          <w:rPr>
            <w:rFonts w:ascii="仿宋" w:eastAsia="仿宋" w:hAnsi="仿宋" w:cs="仿宋" w:hint="eastAsia"/>
            <w:sz w:val="28"/>
            <w:szCs w:val="28"/>
          </w:rPr>
          <w:fldChar w:fldCharType="separate"/>
        </w:r>
        <w:r>
          <w:rPr>
            <w:rFonts w:ascii="仿宋" w:eastAsia="仿宋" w:hAnsi="仿宋" w:cs="仿宋" w:hint="eastAsia"/>
            <w:sz w:val="28"/>
            <w:szCs w:val="28"/>
          </w:rPr>
          <w:t>14</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7177" w:history="1">
        <w:r>
          <w:rPr>
            <w:rFonts w:ascii="仿宋" w:eastAsia="仿宋" w:hAnsi="仿宋" w:cs="仿宋" w:hint="eastAsia"/>
            <w:sz w:val="28"/>
            <w:szCs w:val="28"/>
          </w:rPr>
          <w:t>十二</w:t>
        </w:r>
        <w:r>
          <w:rPr>
            <w:rFonts w:ascii="仿宋" w:eastAsia="仿宋" w:hAnsi="仿宋" w:cs="仿宋" w:hint="eastAsia"/>
            <w:sz w:val="28"/>
            <w:szCs w:val="28"/>
          </w:rPr>
          <w:t>、毕业标准</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_Toc7177 </w:instrText>
        </w:r>
        <w:r>
          <w:rPr>
            <w:rFonts w:ascii="仿宋" w:eastAsia="仿宋" w:hAnsi="仿宋" w:cs="仿宋" w:hint="eastAsia"/>
            <w:sz w:val="28"/>
            <w:szCs w:val="28"/>
          </w:rPr>
          <w:fldChar w:fldCharType="separate"/>
        </w:r>
        <w:r>
          <w:rPr>
            <w:rFonts w:ascii="仿宋" w:eastAsia="仿宋" w:hAnsi="仿宋" w:cs="仿宋" w:hint="eastAsia"/>
            <w:sz w:val="28"/>
            <w:szCs w:val="28"/>
          </w:rPr>
          <w:t>15</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13136" w:history="1">
        <w:r>
          <w:rPr>
            <w:rFonts w:ascii="仿宋" w:eastAsia="仿宋" w:hAnsi="仿宋" w:cs="仿宋" w:hint="eastAsia"/>
            <w:sz w:val="28"/>
            <w:szCs w:val="28"/>
          </w:rPr>
          <w:t>十三、保障条件</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_Toc13136 </w:instrText>
        </w:r>
        <w:r>
          <w:rPr>
            <w:rFonts w:ascii="仿宋" w:eastAsia="仿宋" w:hAnsi="仿宋" w:cs="仿宋" w:hint="eastAsia"/>
            <w:sz w:val="28"/>
            <w:szCs w:val="28"/>
          </w:rPr>
          <w:fldChar w:fldCharType="separate"/>
        </w:r>
        <w:r>
          <w:rPr>
            <w:rFonts w:ascii="仿宋" w:eastAsia="仿宋" w:hAnsi="仿宋" w:cs="仿宋" w:hint="eastAsia"/>
            <w:sz w:val="28"/>
            <w:szCs w:val="28"/>
          </w:rPr>
          <w:t>15</w:t>
        </w:r>
        <w:r>
          <w:rPr>
            <w:rFonts w:ascii="仿宋" w:eastAsia="仿宋" w:hAnsi="仿宋" w:cs="仿宋" w:hint="eastAsia"/>
            <w:sz w:val="28"/>
            <w:szCs w:val="28"/>
          </w:rPr>
          <w:fldChar w:fldCharType="end"/>
        </w:r>
      </w:hyperlink>
    </w:p>
    <w:p w:rsidR="00755857" w:rsidRDefault="0071270D">
      <w:pPr>
        <w:pStyle w:val="10"/>
        <w:tabs>
          <w:tab w:val="right" w:leader="dot" w:pos="9638"/>
        </w:tabs>
        <w:rPr>
          <w:rFonts w:ascii="仿宋" w:eastAsia="仿宋" w:hAnsi="仿宋" w:cs="仿宋"/>
          <w:sz w:val="28"/>
          <w:szCs w:val="28"/>
        </w:rPr>
      </w:pPr>
      <w:hyperlink w:anchor="_Toc17817" w:history="1">
        <w:r>
          <w:rPr>
            <w:rFonts w:ascii="仿宋" w:eastAsia="仿宋" w:hAnsi="仿宋" w:cs="仿宋" w:hint="eastAsia"/>
            <w:sz w:val="28"/>
            <w:szCs w:val="28"/>
          </w:rPr>
          <w:t>十四、建议与说明</w:t>
        </w:r>
        <w:r>
          <w:rPr>
            <w:rFonts w:ascii="仿宋" w:eastAsia="仿宋" w:hAnsi="仿宋" w:cs="仿宋" w:hint="eastAsia"/>
            <w:sz w:val="28"/>
            <w:szCs w:val="28"/>
          </w:rPr>
          <w:tab/>
        </w:r>
        <w:r>
          <w:rPr>
            <w:rFonts w:ascii="仿宋" w:eastAsia="仿宋" w:hAnsi="仿宋" w:cs="仿宋" w:hint="eastAsia"/>
            <w:sz w:val="28"/>
            <w:szCs w:val="28"/>
          </w:rPr>
          <w:fldChar w:fldCharType="begin"/>
        </w:r>
        <w:r>
          <w:rPr>
            <w:rFonts w:ascii="仿宋" w:eastAsia="仿宋" w:hAnsi="仿宋" w:cs="仿宋" w:hint="eastAsia"/>
            <w:sz w:val="28"/>
            <w:szCs w:val="28"/>
          </w:rPr>
          <w:instrText xml:space="preserve"> PAGEREF _Toc17817 </w:instrText>
        </w:r>
        <w:r>
          <w:rPr>
            <w:rFonts w:ascii="仿宋" w:eastAsia="仿宋" w:hAnsi="仿宋" w:cs="仿宋" w:hint="eastAsia"/>
            <w:sz w:val="28"/>
            <w:szCs w:val="28"/>
          </w:rPr>
          <w:fldChar w:fldCharType="separate"/>
        </w:r>
        <w:r>
          <w:rPr>
            <w:rFonts w:ascii="仿宋" w:eastAsia="仿宋" w:hAnsi="仿宋" w:cs="仿宋" w:hint="eastAsia"/>
            <w:sz w:val="28"/>
            <w:szCs w:val="28"/>
          </w:rPr>
          <w:t>22</w:t>
        </w:r>
        <w:r>
          <w:rPr>
            <w:rFonts w:ascii="仿宋" w:eastAsia="仿宋" w:hAnsi="仿宋" w:cs="仿宋" w:hint="eastAsia"/>
            <w:sz w:val="28"/>
            <w:szCs w:val="28"/>
          </w:rPr>
          <w:fldChar w:fldCharType="end"/>
        </w:r>
      </w:hyperlink>
    </w:p>
    <w:p w:rsidR="00755857" w:rsidRDefault="0071270D">
      <w:pPr>
        <w:spacing w:beforeLines="50" w:before="156" w:afterLines="50" w:after="156" w:line="360" w:lineRule="auto"/>
        <w:jc w:val="center"/>
        <w:rPr>
          <w:rFonts w:ascii="仿宋" w:eastAsia="仿宋" w:hAnsi="仿宋"/>
          <w:b/>
          <w:bCs/>
          <w:sz w:val="28"/>
          <w:szCs w:val="28"/>
          <w:lang w:val="zh-CN"/>
        </w:rPr>
      </w:pPr>
      <w:r>
        <w:rPr>
          <w:rFonts w:ascii="仿宋" w:eastAsia="仿宋" w:hAnsi="仿宋" w:cs="仿宋" w:hint="eastAsia"/>
          <w:bCs/>
          <w:sz w:val="28"/>
          <w:szCs w:val="28"/>
          <w:lang w:val="zh-CN"/>
        </w:rPr>
        <w:fldChar w:fldCharType="end"/>
      </w:r>
    </w:p>
    <w:p w:rsidR="00755857" w:rsidRDefault="00755857">
      <w:pPr>
        <w:spacing w:beforeLines="50" w:before="156" w:afterLines="50" w:after="156" w:line="360" w:lineRule="auto"/>
        <w:jc w:val="center"/>
        <w:rPr>
          <w:rFonts w:ascii="仿宋" w:eastAsia="仿宋" w:hAnsi="仿宋"/>
          <w:b/>
          <w:bCs/>
          <w:sz w:val="28"/>
          <w:szCs w:val="28"/>
          <w:lang w:val="zh-CN"/>
        </w:rPr>
      </w:pPr>
    </w:p>
    <w:p w:rsidR="00755857" w:rsidRDefault="00755857">
      <w:pPr>
        <w:spacing w:beforeLines="50" w:before="156" w:afterLines="50" w:after="156" w:line="360" w:lineRule="auto"/>
        <w:jc w:val="center"/>
        <w:rPr>
          <w:rFonts w:ascii="仿宋" w:eastAsia="仿宋" w:hAnsi="仿宋"/>
          <w:b/>
          <w:bCs/>
          <w:sz w:val="28"/>
          <w:szCs w:val="28"/>
          <w:lang w:val="zh-CN"/>
        </w:rPr>
      </w:pPr>
    </w:p>
    <w:p w:rsidR="00755857" w:rsidRDefault="00755857">
      <w:pPr>
        <w:spacing w:beforeLines="50" w:before="156" w:afterLines="50" w:after="156" w:line="360" w:lineRule="auto"/>
        <w:rPr>
          <w:rFonts w:ascii="仿宋" w:eastAsia="仿宋" w:hAnsi="仿宋"/>
          <w:b/>
          <w:bCs/>
          <w:sz w:val="28"/>
          <w:szCs w:val="28"/>
          <w:lang w:val="zh-CN"/>
        </w:rPr>
        <w:sectPr w:rsidR="00755857">
          <w:footerReference w:type="default" r:id="rId8"/>
          <w:pgSz w:w="11906" w:h="16838"/>
          <w:pgMar w:top="1134" w:right="1134" w:bottom="1134" w:left="1134" w:header="851" w:footer="992" w:gutter="0"/>
          <w:pgNumType w:start="1"/>
          <w:cols w:space="720"/>
          <w:docGrid w:type="linesAndChars" w:linePitch="312"/>
        </w:sectPr>
      </w:pPr>
    </w:p>
    <w:p w:rsidR="00755857" w:rsidRDefault="0071270D">
      <w:pPr>
        <w:pStyle w:val="1"/>
        <w:spacing w:line="560" w:lineRule="exact"/>
        <w:ind w:firstLine="562"/>
        <w:rPr>
          <w:rFonts w:ascii="宋体" w:hAnsi="宋体" w:cs="宋体"/>
          <w:szCs w:val="28"/>
        </w:rPr>
      </w:pPr>
      <w:bookmarkStart w:id="0" w:name="_Toc20712"/>
      <w:r>
        <w:rPr>
          <w:rFonts w:ascii="宋体" w:hAnsi="宋体" w:cs="宋体" w:hint="eastAsia"/>
          <w:szCs w:val="28"/>
        </w:rPr>
        <w:t>一、专业名称与专业代码</w:t>
      </w:r>
      <w:bookmarkEnd w:id="0"/>
    </w:p>
    <w:p w:rsidR="00755857" w:rsidRDefault="0071270D">
      <w:pPr>
        <w:spacing w:line="56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专业名称：</w:t>
      </w:r>
      <w:r>
        <w:rPr>
          <w:rFonts w:ascii="宋体" w:hAnsi="宋体" w:cs="宋体" w:hint="eastAsia"/>
          <w:bCs/>
          <w:sz w:val="24"/>
        </w:rPr>
        <w:t>早期教育</w:t>
      </w:r>
    </w:p>
    <w:p w:rsidR="00755857" w:rsidRDefault="0071270D">
      <w:pPr>
        <w:spacing w:line="56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专业代码：</w:t>
      </w:r>
    </w:p>
    <w:p w:rsidR="00755857" w:rsidRDefault="0071270D">
      <w:pPr>
        <w:pStyle w:val="1"/>
        <w:spacing w:line="560" w:lineRule="exact"/>
        <w:ind w:firstLine="562"/>
        <w:rPr>
          <w:rFonts w:ascii="宋体" w:hAnsi="宋体" w:cs="宋体"/>
          <w:szCs w:val="28"/>
        </w:rPr>
      </w:pPr>
      <w:bookmarkStart w:id="1" w:name="_Toc476818336"/>
      <w:bookmarkStart w:id="2" w:name="_Toc16085"/>
      <w:r>
        <w:rPr>
          <w:rFonts w:ascii="宋体" w:hAnsi="宋体" w:cs="宋体" w:hint="eastAsia"/>
          <w:szCs w:val="28"/>
        </w:rPr>
        <w:t>二、招生对象</w:t>
      </w:r>
      <w:bookmarkEnd w:id="1"/>
      <w:bookmarkEnd w:id="2"/>
    </w:p>
    <w:p w:rsidR="00755857" w:rsidRDefault="0071270D">
      <w:pPr>
        <w:spacing w:line="560" w:lineRule="exact"/>
        <w:ind w:firstLineChars="200" w:firstLine="480"/>
        <w:rPr>
          <w:rFonts w:ascii="宋体" w:hAnsi="宋体" w:cs="宋体"/>
          <w:sz w:val="24"/>
        </w:rPr>
      </w:pPr>
      <w:r>
        <w:rPr>
          <w:rFonts w:ascii="宋体" w:hAnsi="宋体" w:cs="宋体" w:hint="eastAsia"/>
          <w:sz w:val="24"/>
        </w:rPr>
        <w:t>应届初中毕业生，初中毕业暨高中升学考试成绩达到相应要求。</w:t>
      </w:r>
    </w:p>
    <w:p w:rsidR="00755857" w:rsidRDefault="0071270D">
      <w:pPr>
        <w:pStyle w:val="1"/>
        <w:spacing w:line="560" w:lineRule="exact"/>
        <w:ind w:firstLine="562"/>
        <w:rPr>
          <w:rFonts w:ascii="宋体" w:hAnsi="宋体" w:cs="宋体"/>
          <w:szCs w:val="28"/>
        </w:rPr>
      </w:pPr>
      <w:bookmarkStart w:id="3" w:name="_Toc735"/>
      <w:r>
        <w:rPr>
          <w:rFonts w:ascii="宋体" w:hAnsi="宋体" w:cs="宋体" w:hint="eastAsia"/>
          <w:szCs w:val="28"/>
        </w:rPr>
        <w:t>三、</w:t>
      </w:r>
      <w:r>
        <w:rPr>
          <w:rFonts w:ascii="宋体" w:hAnsi="宋体" w:cs="宋体" w:hint="eastAsia"/>
          <w:szCs w:val="28"/>
        </w:rPr>
        <w:t>入学要求与基本学制</w:t>
      </w:r>
      <w:bookmarkEnd w:id="3"/>
    </w:p>
    <w:p w:rsidR="00755857" w:rsidRDefault="0071270D">
      <w:pPr>
        <w:spacing w:line="560" w:lineRule="exact"/>
        <w:ind w:firstLineChars="200" w:firstLine="480"/>
        <w:rPr>
          <w:rFonts w:ascii="宋体" w:hAnsi="宋体" w:cs="宋体"/>
          <w:sz w:val="24"/>
        </w:rPr>
      </w:pPr>
      <w:r>
        <w:rPr>
          <w:rFonts w:ascii="宋体" w:hAnsi="宋体" w:cs="宋体" w:hint="eastAsia"/>
          <w:sz w:val="24"/>
        </w:rPr>
        <w:t>1.</w:t>
      </w:r>
      <w:r>
        <w:rPr>
          <w:rFonts w:ascii="宋体" w:hAnsi="宋体" w:cs="宋体" w:hint="eastAsia"/>
          <w:sz w:val="24"/>
        </w:rPr>
        <w:t>入学要求：初中应届毕业生</w:t>
      </w:r>
      <w:r>
        <w:rPr>
          <w:rFonts w:ascii="宋体" w:hAnsi="宋体" w:cs="宋体" w:hint="eastAsia"/>
          <w:sz w:val="24"/>
        </w:rPr>
        <w:t xml:space="preserve"> </w:t>
      </w:r>
      <w:r>
        <w:rPr>
          <w:rFonts w:ascii="宋体" w:hAnsi="宋体" w:cs="宋体" w:hint="eastAsia"/>
          <w:sz w:val="24"/>
        </w:rPr>
        <w:t>（年龄</w:t>
      </w:r>
      <w:r>
        <w:rPr>
          <w:rFonts w:ascii="宋体" w:hAnsi="宋体" w:cs="宋体" w:hint="eastAsia"/>
          <w:sz w:val="24"/>
        </w:rPr>
        <w:t>18</w:t>
      </w:r>
      <w:r>
        <w:rPr>
          <w:rFonts w:ascii="宋体" w:hAnsi="宋体" w:cs="宋体" w:hint="eastAsia"/>
          <w:sz w:val="24"/>
        </w:rPr>
        <w:t>周岁以下，达到相应分数线，且体检面试合格）</w:t>
      </w:r>
    </w:p>
    <w:p w:rsidR="00755857" w:rsidRDefault="0071270D">
      <w:pPr>
        <w:spacing w:line="560" w:lineRule="exact"/>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基本学制：三年</w:t>
      </w:r>
    </w:p>
    <w:p w:rsidR="00755857" w:rsidRDefault="0071270D">
      <w:pPr>
        <w:pStyle w:val="1"/>
        <w:spacing w:line="560" w:lineRule="exact"/>
        <w:ind w:firstLine="562"/>
        <w:rPr>
          <w:rFonts w:ascii="宋体" w:hAnsi="宋体" w:cs="宋体"/>
          <w:szCs w:val="28"/>
        </w:rPr>
      </w:pPr>
      <w:bookmarkStart w:id="4" w:name="_Toc392144708"/>
      <w:bookmarkStart w:id="5" w:name="_Toc9090"/>
      <w:r>
        <w:rPr>
          <w:rFonts w:ascii="宋体" w:hAnsi="宋体" w:cs="宋体" w:hint="eastAsia"/>
          <w:szCs w:val="28"/>
        </w:rPr>
        <w:t>四、</w:t>
      </w:r>
      <w:r>
        <w:rPr>
          <w:rFonts w:ascii="宋体" w:hAnsi="宋体" w:cs="宋体" w:hint="eastAsia"/>
          <w:szCs w:val="28"/>
        </w:rPr>
        <w:t>培养目标</w:t>
      </w:r>
      <w:bookmarkEnd w:id="4"/>
      <w:r>
        <w:rPr>
          <w:rFonts w:ascii="宋体" w:hAnsi="宋体" w:cs="宋体" w:hint="eastAsia"/>
          <w:szCs w:val="28"/>
        </w:rPr>
        <w:t>与</w:t>
      </w:r>
      <w:r>
        <w:rPr>
          <w:rFonts w:ascii="宋体" w:hAnsi="宋体" w:cs="宋体" w:hint="eastAsia"/>
          <w:szCs w:val="28"/>
        </w:rPr>
        <w:t>人才规格</w:t>
      </w:r>
      <w:bookmarkEnd w:id="5"/>
    </w:p>
    <w:p w:rsidR="00755857" w:rsidRDefault="0071270D">
      <w:pPr>
        <w:spacing w:line="560" w:lineRule="exact"/>
        <w:ind w:firstLineChars="200" w:firstLine="480"/>
        <w:rPr>
          <w:rFonts w:ascii="宋体" w:hAnsi="宋体" w:cs="宋体"/>
          <w:sz w:val="24"/>
        </w:rPr>
      </w:pPr>
      <w:r>
        <w:rPr>
          <w:rFonts w:ascii="宋体" w:hAnsi="宋体" w:cs="宋体" w:hint="eastAsia"/>
          <w:sz w:val="24"/>
        </w:rPr>
        <w:t>（一）</w:t>
      </w:r>
      <w:r>
        <w:rPr>
          <w:rFonts w:ascii="宋体" w:hAnsi="宋体" w:cs="宋体" w:hint="eastAsia"/>
          <w:sz w:val="24"/>
        </w:rPr>
        <w:t>培养目标</w:t>
      </w:r>
    </w:p>
    <w:p w:rsidR="00755857" w:rsidRDefault="0071270D">
      <w:pPr>
        <w:spacing w:line="560" w:lineRule="exact"/>
        <w:ind w:firstLineChars="200" w:firstLine="480"/>
        <w:rPr>
          <w:rFonts w:ascii="宋体" w:hAnsi="宋体" w:cs="宋体"/>
          <w:sz w:val="24"/>
        </w:rPr>
      </w:pPr>
      <w:r>
        <w:rPr>
          <w:rFonts w:ascii="宋体" w:hAnsi="宋体" w:cs="宋体" w:hint="eastAsia"/>
          <w:sz w:val="24"/>
        </w:rPr>
        <w:t>本专业坚持立德树人，面向早教机构、社区、家庭教育咨询机构及其他保教机构，培养从事婴幼儿保教工作，具有良好的职业道德及奉献精神，</w:t>
      </w:r>
      <w:r>
        <w:rPr>
          <w:rFonts w:ascii="宋体" w:hAnsi="宋体" w:cs="宋体" w:hint="eastAsia"/>
          <w:sz w:val="24"/>
        </w:rPr>
        <w:t>熟悉</w:t>
      </w:r>
      <w:r>
        <w:rPr>
          <w:rFonts w:ascii="宋体" w:hAnsi="宋体" w:cs="宋体" w:hint="eastAsia"/>
          <w:sz w:val="24"/>
        </w:rPr>
        <w:t>早期教育基本理论</w:t>
      </w:r>
      <w:r>
        <w:rPr>
          <w:rFonts w:ascii="宋体" w:hAnsi="宋体" w:cs="宋体" w:hint="eastAsia"/>
          <w:sz w:val="24"/>
        </w:rPr>
        <w:t>和</w:t>
      </w:r>
      <w:r>
        <w:rPr>
          <w:rFonts w:ascii="宋体" w:hAnsi="宋体" w:cs="宋体" w:hint="eastAsia"/>
          <w:sz w:val="24"/>
        </w:rPr>
        <w:t>婴幼儿身心发展规律和保教基本规律，具备婴幼儿保育和教育工作能力及持续学习与发展能力，德智体美劳全面发展的，高素质的婴幼儿保教人才。</w:t>
      </w:r>
    </w:p>
    <w:p w:rsidR="00755857" w:rsidRDefault="0071270D">
      <w:pPr>
        <w:spacing w:line="560" w:lineRule="exact"/>
        <w:ind w:firstLineChars="200" w:firstLine="480"/>
        <w:rPr>
          <w:rFonts w:ascii="宋体" w:hAnsi="宋体" w:cs="宋体"/>
          <w:b/>
          <w:sz w:val="24"/>
        </w:rPr>
      </w:pPr>
      <w:r>
        <w:rPr>
          <w:rFonts w:ascii="宋体" w:hAnsi="宋体" w:cs="宋体" w:hint="eastAsia"/>
          <w:sz w:val="24"/>
        </w:rPr>
        <w:t>本专业毕业生所面临的职业岗位主要包括早教机构、社区、家庭教育咨询机构及其他保教机构等相关领域从事早期</w:t>
      </w:r>
      <w:r>
        <w:rPr>
          <w:rFonts w:ascii="宋体" w:hAnsi="宋体" w:cs="宋体" w:hint="eastAsia"/>
          <w:sz w:val="24"/>
        </w:rPr>
        <w:t>保教、</w:t>
      </w:r>
      <w:r>
        <w:rPr>
          <w:rFonts w:ascii="宋体" w:hAnsi="宋体" w:cs="宋体" w:hint="eastAsia"/>
          <w:sz w:val="24"/>
        </w:rPr>
        <w:t>家庭教育指导等工作。</w:t>
      </w:r>
    </w:p>
    <w:p w:rsidR="00755857" w:rsidRDefault="0071270D">
      <w:pPr>
        <w:numPr>
          <w:ilvl w:val="0"/>
          <w:numId w:val="1"/>
        </w:numPr>
        <w:spacing w:line="560" w:lineRule="exact"/>
        <w:ind w:firstLineChars="200" w:firstLine="480"/>
        <w:rPr>
          <w:rFonts w:ascii="宋体" w:hAnsi="宋体" w:cs="宋体"/>
          <w:sz w:val="24"/>
        </w:rPr>
      </w:pPr>
      <w:r>
        <w:rPr>
          <w:rFonts w:ascii="宋体" w:hAnsi="宋体" w:cs="宋体" w:hint="eastAsia"/>
          <w:sz w:val="24"/>
        </w:rPr>
        <w:t>人才规格</w:t>
      </w:r>
      <w:r>
        <w:rPr>
          <w:rFonts w:ascii="宋体" w:hAnsi="宋体" w:cs="宋体" w:hint="eastAsia"/>
          <w:b/>
          <w:bCs/>
          <w:sz w:val="24"/>
        </w:rPr>
        <w:br/>
      </w:r>
      <w:r>
        <w:rPr>
          <w:rFonts w:ascii="宋体" w:hAnsi="宋体" w:cs="宋体" w:hint="eastAsia"/>
          <w:b/>
          <w:bCs/>
          <w:sz w:val="24"/>
        </w:rPr>
        <w:t xml:space="preserve">   </w:t>
      </w:r>
      <w:r>
        <w:rPr>
          <w:rFonts w:ascii="宋体" w:hAnsi="宋体" w:cs="宋体" w:hint="eastAsia"/>
          <w:sz w:val="24"/>
        </w:rPr>
        <w:t>本专业培养的毕业生应具有以下素养、专业知识和技能：</w:t>
      </w:r>
    </w:p>
    <w:p w:rsidR="00755857" w:rsidRDefault="0071270D">
      <w:pPr>
        <w:numPr>
          <w:ilvl w:val="0"/>
          <w:numId w:val="2"/>
        </w:numPr>
        <w:spacing w:line="560" w:lineRule="exact"/>
        <w:ind w:leftChars="200" w:left="420"/>
        <w:rPr>
          <w:rFonts w:ascii="宋体" w:hAnsi="宋体" w:cs="宋体"/>
          <w:sz w:val="24"/>
        </w:rPr>
      </w:pPr>
      <w:r>
        <w:rPr>
          <w:rFonts w:ascii="宋体" w:hAnsi="宋体" w:cs="宋体" w:hint="eastAsia"/>
          <w:sz w:val="24"/>
        </w:rPr>
        <w:t>素养</w:t>
      </w:r>
    </w:p>
    <w:p w:rsidR="00755857" w:rsidRDefault="0071270D">
      <w:pPr>
        <w:numPr>
          <w:ilvl w:val="0"/>
          <w:numId w:val="3"/>
        </w:numPr>
        <w:spacing w:line="560" w:lineRule="exact"/>
        <w:ind w:firstLineChars="200" w:firstLine="480"/>
        <w:rPr>
          <w:rFonts w:ascii="宋体" w:hAnsi="宋体" w:cs="宋体"/>
          <w:sz w:val="24"/>
        </w:rPr>
      </w:pPr>
      <w:r>
        <w:rPr>
          <w:rFonts w:ascii="宋体" w:hAnsi="宋体" w:cs="宋体" w:hint="eastAsia"/>
          <w:sz w:val="24"/>
        </w:rPr>
        <w:t>思想政治素养。贯彻党和国家教育方针政策，遵守教育法律法规；具有健康的体质、良好的心理素质；热爱早期教育事业，具有良好的职业道德修养、职业理想和敬业精神。</w:t>
      </w:r>
    </w:p>
    <w:p w:rsidR="00755857" w:rsidRDefault="0071270D">
      <w:pPr>
        <w:numPr>
          <w:ilvl w:val="0"/>
          <w:numId w:val="3"/>
        </w:numPr>
        <w:spacing w:line="560" w:lineRule="exact"/>
        <w:ind w:firstLineChars="200" w:firstLine="480"/>
        <w:rPr>
          <w:rFonts w:ascii="宋体" w:hAnsi="宋体" w:cs="宋体"/>
          <w:sz w:val="24"/>
        </w:rPr>
      </w:pPr>
      <w:r>
        <w:rPr>
          <w:rFonts w:ascii="宋体" w:hAnsi="宋体" w:cs="宋体" w:hint="eastAsia"/>
          <w:sz w:val="24"/>
        </w:rPr>
        <w:t>职业素养。尊重生命个体的职业精神；尊重和维护幼儿的人格和权利，以幼儿为主体，保护幼儿的好奇心和自信心，使每位幼儿都拥有平等的学习机会，为幼儿快乐地成长创造发展条件和机会；注重自身专业发展，具有高度的责任心、团队合作精神和风险精神。</w:t>
      </w:r>
    </w:p>
    <w:p w:rsidR="00755857" w:rsidRDefault="0071270D">
      <w:pPr>
        <w:numPr>
          <w:ilvl w:val="0"/>
          <w:numId w:val="3"/>
        </w:numPr>
        <w:spacing w:line="560" w:lineRule="exact"/>
        <w:ind w:firstLineChars="200" w:firstLine="480"/>
        <w:rPr>
          <w:rFonts w:ascii="宋体" w:hAnsi="宋体" w:cs="宋体"/>
          <w:sz w:val="24"/>
        </w:rPr>
      </w:pPr>
      <w:r>
        <w:rPr>
          <w:rFonts w:ascii="宋体" w:hAnsi="宋体" w:cs="宋体" w:hint="eastAsia"/>
          <w:sz w:val="24"/>
        </w:rPr>
        <w:t>文化素养。了解和满足有益于婴幼儿身心发展的不同需求，包括观察和评价婴幼儿发展；对婴幼儿实施科学保育；创设婴幼儿安全健康、可探索</w:t>
      </w:r>
      <w:r>
        <w:rPr>
          <w:rFonts w:ascii="宋体" w:hAnsi="宋体" w:cs="宋体" w:hint="eastAsia"/>
          <w:sz w:val="24"/>
        </w:rPr>
        <w:t>环境；设计和组织早期</w:t>
      </w:r>
      <w:r>
        <w:rPr>
          <w:rFonts w:ascii="宋体" w:hAnsi="宋体" w:cs="宋体" w:hint="eastAsia"/>
          <w:sz w:val="24"/>
        </w:rPr>
        <w:t>教育</w:t>
      </w:r>
      <w:r>
        <w:rPr>
          <w:rFonts w:ascii="宋体" w:hAnsi="宋体" w:cs="宋体" w:hint="eastAsia"/>
          <w:sz w:val="24"/>
        </w:rPr>
        <w:t>活动；具备初步运用专业理论知识解决早期教育实际问题。</w:t>
      </w:r>
    </w:p>
    <w:p w:rsidR="00755857" w:rsidRDefault="0071270D">
      <w:pPr>
        <w:numPr>
          <w:ilvl w:val="0"/>
          <w:numId w:val="3"/>
        </w:numPr>
        <w:spacing w:line="560" w:lineRule="exact"/>
        <w:ind w:firstLineChars="200" w:firstLine="480"/>
        <w:rPr>
          <w:rFonts w:ascii="宋体" w:hAnsi="宋体" w:cs="宋体"/>
          <w:sz w:val="24"/>
        </w:rPr>
      </w:pPr>
      <w:r>
        <w:rPr>
          <w:rFonts w:ascii="宋体" w:hAnsi="宋体" w:cs="宋体" w:hint="eastAsia"/>
          <w:sz w:val="24"/>
        </w:rPr>
        <w:t>身心素养。具备健康的体魄和良好的生活卫生习惯；具备健全的人格和良好的心理素质，乐观向上、热情开朗，有亲和力，富有爱心、责任心，勤于学习，不断进取。</w:t>
      </w:r>
    </w:p>
    <w:p w:rsidR="00755857" w:rsidRDefault="0071270D">
      <w:pPr>
        <w:numPr>
          <w:ilvl w:val="0"/>
          <w:numId w:val="2"/>
        </w:numPr>
        <w:spacing w:line="560" w:lineRule="exact"/>
        <w:ind w:leftChars="200" w:left="420"/>
        <w:rPr>
          <w:rFonts w:ascii="宋体" w:hAnsi="宋体" w:cs="宋体"/>
          <w:sz w:val="24"/>
        </w:rPr>
      </w:pPr>
      <w:r>
        <w:rPr>
          <w:rFonts w:ascii="宋体" w:hAnsi="宋体" w:cs="宋体" w:hint="eastAsia"/>
          <w:sz w:val="24"/>
        </w:rPr>
        <w:t>专业知识与技能</w:t>
      </w:r>
    </w:p>
    <w:p w:rsidR="00755857" w:rsidRDefault="0071270D">
      <w:pPr>
        <w:numPr>
          <w:ilvl w:val="0"/>
          <w:numId w:val="4"/>
        </w:numPr>
        <w:spacing w:line="560" w:lineRule="exact"/>
        <w:ind w:firstLineChars="200" w:firstLine="480"/>
        <w:rPr>
          <w:rFonts w:ascii="宋体" w:hAnsi="宋体" w:cs="宋体"/>
          <w:sz w:val="24"/>
        </w:rPr>
      </w:pPr>
      <w:r>
        <w:rPr>
          <w:rFonts w:ascii="宋体" w:hAnsi="宋体" w:cs="宋体" w:hint="eastAsia"/>
          <w:sz w:val="24"/>
        </w:rPr>
        <w:t>具有一定自然科学和人文社会科学知识，能观察、分析婴幼儿生长发育情况，掌握婴幼儿卫生和保健的知识与方法，能运用疾病预防、安全防护与救助的基本方法和技能，保护婴幼儿健康发展；</w:t>
      </w:r>
    </w:p>
    <w:p w:rsidR="00755857" w:rsidRDefault="0071270D">
      <w:pPr>
        <w:numPr>
          <w:ilvl w:val="0"/>
          <w:numId w:val="4"/>
        </w:numPr>
        <w:spacing w:line="560" w:lineRule="exact"/>
        <w:ind w:firstLineChars="200" w:firstLine="480"/>
        <w:rPr>
          <w:rFonts w:ascii="宋体" w:hAnsi="宋体" w:cs="宋体"/>
          <w:sz w:val="24"/>
        </w:rPr>
      </w:pPr>
      <w:r>
        <w:rPr>
          <w:rFonts w:ascii="宋体" w:hAnsi="宋体" w:cs="宋体" w:hint="eastAsia"/>
          <w:sz w:val="24"/>
        </w:rPr>
        <w:t>掌握婴幼儿发展心理基础知识，了解婴幼儿年龄特征和个体发展的差异性，注重对婴幼儿进行随机教育，有效保护幼儿，尊重个别差异，主动了解和满足有益于婴幼儿身心发展的不同需求；</w:t>
      </w:r>
    </w:p>
    <w:p w:rsidR="00755857" w:rsidRDefault="0071270D">
      <w:pPr>
        <w:numPr>
          <w:ilvl w:val="0"/>
          <w:numId w:val="4"/>
        </w:numPr>
        <w:spacing w:line="560" w:lineRule="exact"/>
        <w:ind w:firstLineChars="200" w:firstLine="480"/>
        <w:rPr>
          <w:rFonts w:ascii="宋体" w:hAnsi="宋体" w:cs="宋体"/>
          <w:sz w:val="24"/>
        </w:rPr>
      </w:pPr>
      <w:r>
        <w:rPr>
          <w:rFonts w:ascii="宋体" w:hAnsi="宋体" w:cs="宋体" w:hint="eastAsia"/>
          <w:sz w:val="24"/>
        </w:rPr>
        <w:t>掌握</w:t>
      </w:r>
      <w:r>
        <w:rPr>
          <w:rFonts w:ascii="宋体" w:hAnsi="宋体" w:cs="宋体" w:hint="eastAsia"/>
          <w:sz w:val="24"/>
        </w:rPr>
        <w:t>0</w:t>
      </w:r>
      <w:r>
        <w:rPr>
          <w:rFonts w:ascii="宋体" w:hAnsi="宋体" w:cs="宋体" w:hint="eastAsia"/>
          <w:sz w:val="24"/>
        </w:rPr>
        <w:t>—</w:t>
      </w:r>
      <w:r>
        <w:rPr>
          <w:rFonts w:ascii="宋体" w:hAnsi="宋体" w:cs="宋体" w:hint="eastAsia"/>
          <w:sz w:val="24"/>
        </w:rPr>
        <w:t>6</w:t>
      </w:r>
      <w:r>
        <w:rPr>
          <w:rFonts w:ascii="宋体" w:hAnsi="宋体" w:cs="宋体" w:hint="eastAsia"/>
          <w:sz w:val="24"/>
        </w:rPr>
        <w:t>岁早期教育家庭指导的相关知识，掌握婴幼儿教养活动的方法与基本技</w:t>
      </w:r>
      <w:r>
        <w:rPr>
          <w:rFonts w:ascii="宋体" w:hAnsi="宋体" w:cs="宋体" w:hint="eastAsia"/>
          <w:sz w:val="24"/>
        </w:rPr>
        <w:t>能，能运用婴幼儿教养知识开展并指导家庭、社区进行早期教育；</w:t>
      </w:r>
    </w:p>
    <w:p w:rsidR="00755857" w:rsidRDefault="0071270D">
      <w:pPr>
        <w:numPr>
          <w:ilvl w:val="0"/>
          <w:numId w:val="4"/>
        </w:numPr>
        <w:spacing w:line="560" w:lineRule="exact"/>
        <w:ind w:firstLineChars="200" w:firstLine="480"/>
        <w:rPr>
          <w:rFonts w:ascii="宋体" w:hAnsi="宋体" w:cs="宋体"/>
          <w:sz w:val="24"/>
        </w:rPr>
      </w:pPr>
      <w:r>
        <w:rPr>
          <w:rFonts w:ascii="宋体" w:hAnsi="宋体" w:cs="宋体" w:hint="eastAsia"/>
          <w:sz w:val="24"/>
        </w:rPr>
        <w:t>合理利用资源，设计与制作玩教具和学习材料，引发和支持婴幼儿主动、自由地探</w:t>
      </w:r>
      <w:r>
        <w:rPr>
          <w:rFonts w:ascii="宋体" w:hAnsi="宋体" w:cs="宋体" w:hint="eastAsia"/>
          <w:sz w:val="24"/>
        </w:rPr>
        <w:t>索，支持和引导</w:t>
      </w:r>
      <w:r>
        <w:rPr>
          <w:rFonts w:ascii="宋体" w:hAnsi="宋体" w:cs="宋体" w:hint="eastAsia"/>
          <w:sz w:val="24"/>
        </w:rPr>
        <w:t>0</w:t>
      </w:r>
      <w:r>
        <w:rPr>
          <w:rFonts w:ascii="宋体" w:hAnsi="宋体" w:cs="宋体" w:hint="eastAsia"/>
          <w:sz w:val="24"/>
        </w:rPr>
        <w:t>—</w:t>
      </w:r>
      <w:r>
        <w:rPr>
          <w:rFonts w:ascii="宋体" w:hAnsi="宋体" w:cs="宋体" w:hint="eastAsia"/>
          <w:sz w:val="24"/>
        </w:rPr>
        <w:t>6</w:t>
      </w:r>
      <w:r>
        <w:rPr>
          <w:rFonts w:ascii="宋体" w:hAnsi="宋体" w:cs="宋体" w:hint="eastAsia"/>
          <w:sz w:val="24"/>
        </w:rPr>
        <w:t>岁婴幼儿的游戏行为的能力；</w:t>
      </w:r>
    </w:p>
    <w:p w:rsidR="00755857" w:rsidRDefault="0071270D">
      <w:pPr>
        <w:numPr>
          <w:ilvl w:val="0"/>
          <w:numId w:val="4"/>
        </w:numPr>
        <w:spacing w:line="560" w:lineRule="exact"/>
        <w:ind w:firstLineChars="200" w:firstLine="480"/>
        <w:rPr>
          <w:rFonts w:ascii="宋体" w:hAnsi="宋体" w:cs="宋体"/>
          <w:sz w:val="24"/>
        </w:rPr>
      </w:pPr>
      <w:r>
        <w:rPr>
          <w:rFonts w:ascii="宋体" w:hAnsi="宋体" w:cs="宋体" w:hint="eastAsia"/>
          <w:sz w:val="24"/>
        </w:rPr>
        <w:t>掌握幼儿语言特点和教师常用幼儿教育语言技能，能用普通话准确、清晰、亲切地进行口语表达，掌握计算机基本知识和应用操作，具备初步的用教育信息技术的能力。</w:t>
      </w:r>
    </w:p>
    <w:p w:rsidR="00755857" w:rsidRDefault="0071270D">
      <w:pPr>
        <w:numPr>
          <w:ilvl w:val="0"/>
          <w:numId w:val="4"/>
        </w:numPr>
        <w:spacing w:line="560" w:lineRule="exact"/>
        <w:ind w:firstLineChars="200" w:firstLine="480"/>
        <w:rPr>
          <w:rFonts w:ascii="宋体" w:hAnsi="宋体" w:cs="宋体"/>
          <w:sz w:val="24"/>
        </w:rPr>
      </w:pPr>
      <w:r>
        <w:rPr>
          <w:rFonts w:ascii="宋体" w:hAnsi="宋体" w:cs="宋体" w:hint="eastAsia"/>
          <w:sz w:val="24"/>
        </w:rPr>
        <w:t>有与家长与幼儿有效沟通、与他人合作的协调能力，具备一日生活的组织与管理能力，科学照料幼儿日常生活，做好常规管理工作，及时处理婴幼儿的常见疾病与突发事故；</w:t>
      </w:r>
    </w:p>
    <w:p w:rsidR="00755857" w:rsidRDefault="0071270D">
      <w:pPr>
        <w:numPr>
          <w:ilvl w:val="0"/>
          <w:numId w:val="4"/>
        </w:numPr>
        <w:spacing w:line="560" w:lineRule="exact"/>
        <w:ind w:firstLineChars="200" w:firstLine="480"/>
        <w:rPr>
          <w:rFonts w:ascii="宋体" w:hAnsi="宋体" w:cs="宋体"/>
          <w:sz w:val="24"/>
        </w:rPr>
      </w:pPr>
      <w:r>
        <w:rPr>
          <w:rFonts w:ascii="宋体" w:hAnsi="宋体" w:cs="宋体" w:hint="eastAsia"/>
          <w:sz w:val="24"/>
        </w:rPr>
        <w:t>具有声乐、钢琴、舞蹈、美术等基本艺术素养和审美表现能力，具备通过艺术手段促进婴幼儿身心发展的技巧和能力；</w:t>
      </w:r>
    </w:p>
    <w:p w:rsidR="00755857" w:rsidRDefault="0071270D">
      <w:pPr>
        <w:numPr>
          <w:ilvl w:val="0"/>
          <w:numId w:val="4"/>
        </w:numPr>
        <w:spacing w:line="560" w:lineRule="exact"/>
        <w:ind w:firstLineChars="200" w:firstLine="480"/>
        <w:rPr>
          <w:rFonts w:ascii="宋体" w:hAnsi="宋体" w:cs="宋体"/>
          <w:sz w:val="24"/>
        </w:rPr>
      </w:pPr>
      <w:r>
        <w:rPr>
          <w:rFonts w:ascii="宋体" w:hAnsi="宋体" w:cs="宋体" w:hint="eastAsia"/>
          <w:sz w:val="24"/>
        </w:rPr>
        <w:t>掌握感觉统合、奥尔夫音乐、蒙台梭利教育理论，能培养婴幼儿感知能力以及活动设计；</w:t>
      </w:r>
      <w:r>
        <w:rPr>
          <w:rFonts w:ascii="宋体" w:hAnsi="宋体" w:cs="宋体" w:hint="eastAsia"/>
          <w:sz w:val="24"/>
        </w:rPr>
        <w:t>熟悉</w:t>
      </w:r>
      <w:r>
        <w:rPr>
          <w:rFonts w:ascii="宋体" w:hAnsi="宋体" w:cs="宋体" w:hint="eastAsia"/>
          <w:sz w:val="24"/>
        </w:rPr>
        <w:t>并掌握蒙氏教育、奥尔</w:t>
      </w:r>
      <w:r>
        <w:rPr>
          <w:rFonts w:ascii="宋体" w:hAnsi="宋体" w:cs="宋体" w:hint="eastAsia"/>
          <w:sz w:val="24"/>
        </w:rPr>
        <w:t>夫教具的操作演示过程；</w:t>
      </w:r>
    </w:p>
    <w:p w:rsidR="00755857" w:rsidRDefault="0071270D">
      <w:pPr>
        <w:numPr>
          <w:ilvl w:val="0"/>
          <w:numId w:val="4"/>
        </w:numPr>
        <w:spacing w:line="560" w:lineRule="exact"/>
        <w:ind w:firstLineChars="200" w:firstLine="480"/>
        <w:rPr>
          <w:rFonts w:ascii="宋体" w:hAnsi="宋体" w:cs="宋体"/>
          <w:sz w:val="24"/>
        </w:rPr>
      </w:pPr>
      <w:r>
        <w:rPr>
          <w:rFonts w:ascii="宋体" w:hAnsi="宋体" w:cs="宋体" w:hint="eastAsia"/>
          <w:sz w:val="24"/>
        </w:rPr>
        <w:t>具有对婴幼儿开展动作、认知、语言、社会性等方面教育与指导能力；</w:t>
      </w:r>
    </w:p>
    <w:p w:rsidR="00755857" w:rsidRDefault="0071270D">
      <w:pPr>
        <w:numPr>
          <w:ilvl w:val="0"/>
          <w:numId w:val="4"/>
        </w:numPr>
        <w:spacing w:line="560" w:lineRule="exact"/>
        <w:ind w:firstLineChars="200" w:firstLine="480"/>
        <w:rPr>
          <w:rFonts w:ascii="宋体" w:hAnsi="宋体" w:cs="宋体"/>
          <w:sz w:val="24"/>
        </w:rPr>
      </w:pPr>
      <w:r>
        <w:rPr>
          <w:rFonts w:ascii="宋体" w:hAnsi="宋体" w:cs="宋体" w:hint="eastAsia"/>
          <w:sz w:val="24"/>
        </w:rPr>
        <w:t>掌握运用观察、谈话、家园联系、作品分析等方法，客观、全面了解和评价幼儿，注重激发和保护幼儿的积极性、自信心，能将幼儿行为表现和发展变化视为改进工作的重要依据；</w:t>
      </w:r>
    </w:p>
    <w:p w:rsidR="00755857" w:rsidRDefault="0071270D">
      <w:pPr>
        <w:numPr>
          <w:ilvl w:val="0"/>
          <w:numId w:val="4"/>
        </w:numPr>
        <w:spacing w:line="560" w:lineRule="exact"/>
        <w:ind w:firstLineChars="200" w:firstLine="480"/>
        <w:rPr>
          <w:rFonts w:ascii="宋体" w:hAnsi="宋体" w:cs="宋体"/>
          <w:sz w:val="24"/>
        </w:rPr>
      </w:pPr>
      <w:r>
        <w:rPr>
          <w:rFonts w:ascii="宋体" w:hAnsi="宋体" w:cs="宋体" w:hint="eastAsia"/>
          <w:sz w:val="24"/>
        </w:rPr>
        <w:t>掌握有效的学习方法和收集、分析相关信息的方法，树立终身学习的思想，具备初步的反思和自我发展的能力。</w:t>
      </w:r>
    </w:p>
    <w:p w:rsidR="00755857" w:rsidRDefault="0071270D">
      <w:pPr>
        <w:pStyle w:val="1"/>
        <w:spacing w:line="560" w:lineRule="exact"/>
        <w:ind w:firstLine="562"/>
        <w:rPr>
          <w:rFonts w:ascii="宋体" w:hAnsi="宋体" w:cs="宋体"/>
          <w:szCs w:val="28"/>
        </w:rPr>
      </w:pPr>
      <w:bookmarkStart w:id="6" w:name="_Toc30917"/>
      <w:bookmarkStart w:id="7" w:name="_Toc476818339"/>
      <w:r>
        <w:rPr>
          <w:rFonts w:ascii="宋体" w:hAnsi="宋体" w:cs="宋体" w:hint="eastAsia"/>
          <w:szCs w:val="28"/>
        </w:rPr>
        <w:t>五、职业范围</w:t>
      </w:r>
      <w:bookmarkEnd w:id="6"/>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2474"/>
        <w:gridCol w:w="2882"/>
        <w:gridCol w:w="2558"/>
      </w:tblGrid>
      <w:tr w:rsidR="00755857">
        <w:trPr>
          <w:trHeight w:val="1010"/>
          <w:jc w:val="center"/>
        </w:trPr>
        <w:tc>
          <w:tcPr>
            <w:tcW w:w="784"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序号</w:t>
            </w:r>
          </w:p>
        </w:tc>
        <w:tc>
          <w:tcPr>
            <w:tcW w:w="2474"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对应职业（岗位）</w:t>
            </w:r>
          </w:p>
        </w:tc>
        <w:tc>
          <w:tcPr>
            <w:tcW w:w="2882"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ind w:firstLine="480"/>
              <w:jc w:val="center"/>
              <w:rPr>
                <w:rFonts w:ascii="仿宋" w:eastAsia="仿宋" w:hAnsi="仿宋" w:cs="仿宋"/>
                <w:b/>
                <w:szCs w:val="21"/>
              </w:rPr>
            </w:pPr>
            <w:r>
              <w:rPr>
                <w:rFonts w:ascii="仿宋" w:eastAsia="仿宋" w:hAnsi="仿宋" w:cs="仿宋" w:hint="eastAsia"/>
                <w:b/>
                <w:szCs w:val="21"/>
              </w:rPr>
              <w:t>职业资格证书</w:t>
            </w:r>
          </w:p>
        </w:tc>
        <w:tc>
          <w:tcPr>
            <w:tcW w:w="2558"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专业（技能）方向</w:t>
            </w:r>
          </w:p>
        </w:tc>
      </w:tr>
      <w:tr w:rsidR="00755857">
        <w:trPr>
          <w:trHeight w:val="1010"/>
          <w:jc w:val="center"/>
        </w:trPr>
        <w:tc>
          <w:tcPr>
            <w:tcW w:w="784"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w:t>
            </w:r>
          </w:p>
        </w:tc>
        <w:tc>
          <w:tcPr>
            <w:tcW w:w="2474"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szCs w:val="21"/>
              </w:rPr>
            </w:pPr>
            <w:r>
              <w:rPr>
                <w:rFonts w:ascii="仿宋" w:eastAsia="仿宋" w:hAnsi="仿宋" w:cs="仿宋" w:hint="eastAsia"/>
                <w:szCs w:val="21"/>
              </w:rPr>
              <w:t>早期教育机构教师</w:t>
            </w:r>
          </w:p>
        </w:tc>
        <w:tc>
          <w:tcPr>
            <w:tcW w:w="2882"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szCs w:val="21"/>
              </w:rPr>
            </w:pPr>
            <w:r>
              <w:rPr>
                <w:rFonts w:ascii="仿宋" w:eastAsia="仿宋" w:hAnsi="仿宋" w:cs="仿宋" w:hint="eastAsia"/>
                <w:szCs w:val="21"/>
              </w:rPr>
              <w:t>育婴师、幼儿照护、早期教育指导师</w:t>
            </w:r>
          </w:p>
        </w:tc>
        <w:tc>
          <w:tcPr>
            <w:tcW w:w="2558"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早期教育</w:t>
            </w:r>
          </w:p>
        </w:tc>
      </w:tr>
      <w:tr w:rsidR="00755857">
        <w:trPr>
          <w:trHeight w:val="1010"/>
          <w:jc w:val="center"/>
        </w:trPr>
        <w:tc>
          <w:tcPr>
            <w:tcW w:w="784"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2</w:t>
            </w:r>
          </w:p>
        </w:tc>
        <w:tc>
          <w:tcPr>
            <w:tcW w:w="2474"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szCs w:val="21"/>
              </w:rPr>
            </w:pPr>
            <w:r>
              <w:rPr>
                <w:rFonts w:ascii="仿宋" w:eastAsia="仿宋" w:hAnsi="仿宋" w:cs="仿宋" w:hint="eastAsia"/>
                <w:szCs w:val="21"/>
              </w:rPr>
              <w:t>托幼机构保育人员</w:t>
            </w:r>
          </w:p>
        </w:tc>
        <w:tc>
          <w:tcPr>
            <w:tcW w:w="2882"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szCs w:val="21"/>
              </w:rPr>
            </w:pPr>
            <w:r>
              <w:rPr>
                <w:rFonts w:ascii="仿宋" w:eastAsia="仿宋" w:hAnsi="仿宋" w:cs="仿宋" w:hint="eastAsia"/>
                <w:szCs w:val="21"/>
              </w:rPr>
              <w:t>育婴师、幼儿照护</w:t>
            </w:r>
          </w:p>
        </w:tc>
        <w:tc>
          <w:tcPr>
            <w:tcW w:w="2558"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早期教育</w:t>
            </w:r>
          </w:p>
        </w:tc>
      </w:tr>
      <w:tr w:rsidR="00755857">
        <w:trPr>
          <w:trHeight w:val="1010"/>
          <w:jc w:val="center"/>
        </w:trPr>
        <w:tc>
          <w:tcPr>
            <w:tcW w:w="784"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w:t>
            </w:r>
          </w:p>
        </w:tc>
        <w:tc>
          <w:tcPr>
            <w:tcW w:w="2474"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szCs w:val="21"/>
              </w:rPr>
            </w:pPr>
            <w:r>
              <w:rPr>
                <w:rFonts w:ascii="仿宋" w:eastAsia="仿宋" w:hAnsi="仿宋" w:cs="仿宋" w:hint="eastAsia"/>
                <w:szCs w:val="21"/>
              </w:rPr>
              <w:t>家庭教育指导师</w:t>
            </w:r>
          </w:p>
        </w:tc>
        <w:tc>
          <w:tcPr>
            <w:tcW w:w="2882"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szCs w:val="21"/>
              </w:rPr>
            </w:pPr>
            <w:r>
              <w:rPr>
                <w:rFonts w:ascii="仿宋" w:eastAsia="仿宋" w:hAnsi="仿宋" w:cs="仿宋" w:hint="eastAsia"/>
                <w:szCs w:val="21"/>
              </w:rPr>
              <w:t>育婴师、幼儿照护、家庭教育指导师</w:t>
            </w:r>
          </w:p>
        </w:tc>
        <w:tc>
          <w:tcPr>
            <w:tcW w:w="2558" w:type="dxa"/>
            <w:tcBorders>
              <w:top w:val="single" w:sz="4" w:space="0" w:color="auto"/>
              <w:left w:val="single" w:sz="4" w:space="0" w:color="auto"/>
              <w:bottom w:val="single" w:sz="4" w:space="0" w:color="auto"/>
              <w:right w:val="single" w:sz="4" w:space="0" w:color="auto"/>
            </w:tcBorders>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早期教育</w:t>
            </w:r>
          </w:p>
        </w:tc>
      </w:tr>
    </w:tbl>
    <w:p w:rsidR="00755857" w:rsidRDefault="0071270D">
      <w:pPr>
        <w:pStyle w:val="1"/>
        <w:spacing w:line="560" w:lineRule="exact"/>
        <w:ind w:firstLine="562"/>
        <w:rPr>
          <w:rFonts w:ascii="宋体" w:hAnsi="宋体" w:cs="宋体"/>
          <w:szCs w:val="28"/>
        </w:rPr>
      </w:pPr>
      <w:bookmarkStart w:id="8" w:name="_Toc6946"/>
      <w:r>
        <w:rPr>
          <w:rFonts w:ascii="宋体" w:hAnsi="宋体" w:cs="宋体" w:hint="eastAsia"/>
          <w:szCs w:val="28"/>
        </w:rPr>
        <w:t>六、</w:t>
      </w:r>
      <w:r>
        <w:rPr>
          <w:rFonts w:ascii="宋体" w:hAnsi="宋体" w:cs="宋体" w:hint="eastAsia"/>
          <w:szCs w:val="28"/>
        </w:rPr>
        <w:t>主要接续专业</w:t>
      </w:r>
      <w:bookmarkEnd w:id="8"/>
    </w:p>
    <w:p w:rsidR="00755857" w:rsidRDefault="0071270D">
      <w:pPr>
        <w:adjustRightInd w:val="0"/>
        <w:snapToGrid w:val="0"/>
        <w:spacing w:line="560" w:lineRule="exact"/>
        <w:ind w:firstLineChars="200" w:firstLine="480"/>
        <w:rPr>
          <w:rFonts w:ascii="宋体" w:hAnsi="宋体" w:cs="宋体"/>
          <w:sz w:val="24"/>
        </w:rPr>
      </w:pPr>
      <w:r>
        <w:rPr>
          <w:rFonts w:ascii="宋体" w:hAnsi="宋体" w:cs="宋体" w:hint="eastAsia"/>
          <w:sz w:val="24"/>
        </w:rPr>
        <w:t>高职：早期教育、学前教育、婴幼儿照护</w:t>
      </w:r>
    </w:p>
    <w:p w:rsidR="00755857" w:rsidRDefault="0071270D">
      <w:pPr>
        <w:adjustRightInd w:val="0"/>
        <w:snapToGrid w:val="0"/>
        <w:spacing w:line="560" w:lineRule="exact"/>
        <w:ind w:firstLineChars="200" w:firstLine="480"/>
        <w:rPr>
          <w:rFonts w:ascii="宋体" w:hAnsi="宋体" w:cs="宋体"/>
          <w:sz w:val="24"/>
        </w:rPr>
      </w:pPr>
      <w:r>
        <w:rPr>
          <w:rFonts w:ascii="宋体" w:hAnsi="宋体" w:cs="宋体" w:hint="eastAsia"/>
          <w:sz w:val="24"/>
        </w:rPr>
        <w:t>本科：早期教育、学前教育、幼儿发展与健康管理、婴幼儿发展</w:t>
      </w:r>
    </w:p>
    <w:p w:rsidR="00755857" w:rsidRDefault="0071270D">
      <w:pPr>
        <w:pStyle w:val="1"/>
        <w:spacing w:line="560" w:lineRule="exact"/>
        <w:ind w:firstLine="562"/>
        <w:rPr>
          <w:rFonts w:ascii="宋体" w:hAnsi="宋体" w:cs="宋体"/>
          <w:szCs w:val="28"/>
        </w:rPr>
      </w:pPr>
      <w:bookmarkStart w:id="9" w:name="_Toc13964"/>
      <w:bookmarkStart w:id="10" w:name="_Toc476818341"/>
      <w:r>
        <w:rPr>
          <w:rFonts w:ascii="宋体" w:hAnsi="宋体" w:cs="宋体" w:hint="eastAsia"/>
          <w:szCs w:val="28"/>
        </w:rPr>
        <w:t>七、人才培养模式</w:t>
      </w:r>
      <w:bookmarkEnd w:id="9"/>
      <w:bookmarkEnd w:id="10"/>
    </w:p>
    <w:p w:rsidR="00755857" w:rsidRDefault="0071270D">
      <w:pPr>
        <w:spacing w:line="560" w:lineRule="exact"/>
        <w:ind w:firstLineChars="200" w:firstLine="480"/>
        <w:rPr>
          <w:rFonts w:ascii="宋体" w:hAnsi="宋体" w:cs="宋体"/>
          <w:sz w:val="24"/>
        </w:rPr>
      </w:pPr>
      <w:r>
        <w:rPr>
          <w:rFonts w:ascii="宋体" w:hAnsi="宋体" w:cs="宋体" w:hint="eastAsia"/>
          <w:sz w:val="24"/>
        </w:rPr>
        <w:t>我校学前教育专业积极推行“四位一体”的校企合作、工学结合的人才培养模式，有效实施产教结合、教学做合一，基本构建了校企共同参与的机制和模式。参与校企合作、工学结合人才培养模式的</w:t>
      </w:r>
      <w:r>
        <w:rPr>
          <w:rFonts w:ascii="宋体" w:hAnsi="宋体" w:cs="宋体" w:hint="eastAsia"/>
          <w:sz w:val="24"/>
        </w:rPr>
        <w:t>有金宝贝早教机构、袋鼠宝贝早教中心、红黄蓝早教中心、聪明树早教中心、</w:t>
      </w:r>
      <w:r>
        <w:rPr>
          <w:rFonts w:ascii="宋体" w:hAnsi="宋体" w:cs="宋体" w:hint="eastAsia"/>
          <w:sz w:val="24"/>
        </w:rPr>
        <w:t>东方爱婴早教中心</w:t>
      </w:r>
      <w:r>
        <w:rPr>
          <w:rFonts w:ascii="宋体" w:hAnsi="宋体" w:cs="宋体" w:hint="eastAsia"/>
          <w:sz w:val="24"/>
        </w:rPr>
        <w:t>、</w:t>
      </w:r>
      <w:r>
        <w:rPr>
          <w:rFonts w:ascii="宋体" w:hAnsi="宋体" w:cs="宋体" w:hint="eastAsia"/>
          <w:sz w:val="24"/>
        </w:rPr>
        <w:t>重庆市江津区几江幼儿园、重庆市江津区白沙幼儿园等。本专业实训开出率达</w:t>
      </w:r>
      <w:r>
        <w:rPr>
          <w:rFonts w:ascii="宋体" w:hAnsi="宋体" w:cs="宋体" w:hint="eastAsia"/>
          <w:sz w:val="24"/>
        </w:rPr>
        <w:t>100%</w:t>
      </w:r>
      <w:r>
        <w:rPr>
          <w:rFonts w:ascii="宋体" w:hAnsi="宋体" w:cs="宋体" w:hint="eastAsia"/>
          <w:sz w:val="24"/>
        </w:rPr>
        <w:t>。中职段学生在校学习</w:t>
      </w:r>
      <w:r>
        <w:rPr>
          <w:rFonts w:ascii="宋体" w:hAnsi="宋体" w:cs="宋体" w:hint="eastAsia"/>
          <w:sz w:val="24"/>
        </w:rPr>
        <w:t>五</w:t>
      </w:r>
      <w:r>
        <w:rPr>
          <w:rFonts w:ascii="宋体" w:hAnsi="宋体" w:cs="宋体" w:hint="eastAsia"/>
          <w:sz w:val="24"/>
        </w:rPr>
        <w:t>学期，每学期都要开设生产性实训课程，如第一、二学期幼儿舞、乐理、视唱练耳、钢琴、声乐、简笔画、</w:t>
      </w:r>
      <w:r>
        <w:rPr>
          <w:rFonts w:ascii="宋体" w:hAnsi="宋体" w:cs="宋体" w:hint="eastAsia"/>
          <w:sz w:val="24"/>
        </w:rPr>
        <w:t>普通话</w:t>
      </w:r>
      <w:r>
        <w:rPr>
          <w:rFonts w:ascii="宋体" w:hAnsi="宋体" w:cs="宋体" w:hint="eastAsia"/>
          <w:sz w:val="24"/>
        </w:rPr>
        <w:t>；第三学期古典舞、手工、</w:t>
      </w:r>
      <w:r>
        <w:rPr>
          <w:rFonts w:ascii="宋体" w:hAnsi="宋体" w:cs="宋体" w:hint="eastAsia"/>
          <w:sz w:val="24"/>
        </w:rPr>
        <w:t>感统训练、蒙氏教学</w:t>
      </w:r>
      <w:r>
        <w:rPr>
          <w:rFonts w:ascii="宋体" w:hAnsi="宋体" w:cs="宋体" w:hint="eastAsia"/>
          <w:sz w:val="24"/>
        </w:rPr>
        <w:t>；第四学期民族舞、</w:t>
      </w:r>
      <w:r>
        <w:rPr>
          <w:rFonts w:ascii="宋体" w:hAnsi="宋体" w:cs="宋体" w:hint="eastAsia"/>
          <w:sz w:val="24"/>
        </w:rPr>
        <w:t>奥尔夫、游戏；</w:t>
      </w:r>
      <w:r>
        <w:rPr>
          <w:rFonts w:ascii="宋体" w:hAnsi="宋体" w:cs="宋体" w:hint="eastAsia"/>
          <w:sz w:val="24"/>
        </w:rPr>
        <w:t>第五学期</w:t>
      </w:r>
      <w:r>
        <w:rPr>
          <w:rFonts w:ascii="宋体" w:hAnsi="宋体" w:cs="宋体" w:hint="eastAsia"/>
          <w:sz w:val="24"/>
        </w:rPr>
        <w:t>专业技能课程实践训练</w:t>
      </w:r>
      <w:r>
        <w:rPr>
          <w:rFonts w:ascii="宋体" w:hAnsi="宋体" w:cs="宋体" w:hint="eastAsia"/>
          <w:sz w:val="24"/>
        </w:rPr>
        <w:t>在校学习和在</w:t>
      </w:r>
      <w:r>
        <w:rPr>
          <w:rFonts w:ascii="宋体" w:hAnsi="宋体" w:cs="宋体" w:hint="eastAsia"/>
          <w:sz w:val="24"/>
        </w:rPr>
        <w:t>托幼园所</w:t>
      </w:r>
      <w:r>
        <w:rPr>
          <w:rFonts w:ascii="宋体" w:hAnsi="宋体" w:cs="宋体" w:hint="eastAsia"/>
          <w:sz w:val="24"/>
        </w:rPr>
        <w:t>学习相结合。本专业人才培养模式</w:t>
      </w:r>
      <w:r>
        <w:rPr>
          <w:rFonts w:ascii="宋体" w:hAnsi="宋体" w:cs="宋体" w:hint="eastAsia"/>
          <w:sz w:val="24"/>
        </w:rPr>
        <w:t>操作性和实用性强，有特色、宜推广。所培育的人才</w:t>
      </w:r>
      <w:r>
        <w:rPr>
          <w:rFonts w:ascii="宋体" w:hAnsi="宋体" w:cs="宋体" w:hint="eastAsia"/>
          <w:sz w:val="24"/>
        </w:rPr>
        <w:t>社会适应能力强，毕业后</w:t>
      </w:r>
      <w:r>
        <w:rPr>
          <w:rFonts w:ascii="宋体" w:hAnsi="宋体" w:cs="宋体" w:hint="eastAsia"/>
          <w:sz w:val="24"/>
        </w:rPr>
        <w:t>能快速</w:t>
      </w:r>
      <w:r>
        <w:rPr>
          <w:rFonts w:ascii="宋体" w:hAnsi="宋体" w:cs="宋体" w:hint="eastAsia"/>
          <w:sz w:val="24"/>
        </w:rPr>
        <w:t>适应岗位工作；学习能力强，毕业后继续深造、学习；发展潜力足，学习能力和工作能力得到企业认</w:t>
      </w:r>
      <w:r>
        <w:rPr>
          <w:rFonts w:ascii="宋体" w:hAnsi="宋体" w:cs="宋体" w:hint="eastAsia"/>
          <w:sz w:val="24"/>
        </w:rPr>
        <w:t>可，毕业后可自主创业；进入高校继续深造的学生专业学习轻松愉快</w:t>
      </w:r>
      <w:r>
        <w:rPr>
          <w:rFonts w:ascii="宋体" w:hAnsi="宋体" w:cs="宋体" w:hint="eastAsia"/>
          <w:sz w:val="24"/>
        </w:rPr>
        <w:t>。</w:t>
      </w:r>
    </w:p>
    <w:p w:rsidR="00755857" w:rsidRDefault="0071270D">
      <w:pPr>
        <w:pStyle w:val="1"/>
        <w:spacing w:line="560" w:lineRule="exact"/>
        <w:ind w:firstLine="562"/>
        <w:rPr>
          <w:rFonts w:ascii="宋体" w:hAnsi="宋体" w:cs="宋体"/>
          <w:szCs w:val="28"/>
        </w:rPr>
      </w:pPr>
      <w:bookmarkStart w:id="11" w:name="_Toc25088"/>
      <w:r>
        <w:rPr>
          <w:rFonts w:ascii="宋体" w:hAnsi="宋体" w:cs="宋体" w:hint="eastAsia"/>
          <w:szCs w:val="28"/>
        </w:rPr>
        <w:t>八</w:t>
      </w:r>
      <w:r>
        <w:rPr>
          <w:rFonts w:ascii="宋体" w:hAnsi="宋体" w:cs="宋体" w:hint="eastAsia"/>
          <w:szCs w:val="28"/>
        </w:rPr>
        <w:t>、</w:t>
      </w:r>
      <w:r>
        <w:rPr>
          <w:rFonts w:ascii="宋体" w:hAnsi="宋体" w:cs="宋体" w:hint="eastAsia"/>
          <w:szCs w:val="28"/>
        </w:rPr>
        <w:t>课程体系</w:t>
      </w:r>
      <w:bookmarkEnd w:id="11"/>
    </w:p>
    <w:p w:rsidR="00755857" w:rsidRDefault="0071270D">
      <w:pPr>
        <w:spacing w:line="560" w:lineRule="exact"/>
        <w:ind w:leftChars="214" w:left="449"/>
        <w:rPr>
          <w:rFonts w:ascii="宋体" w:hAnsi="宋体" w:cs="宋体"/>
          <w:sz w:val="24"/>
        </w:rPr>
      </w:pPr>
      <w:r>
        <w:rPr>
          <w:rFonts w:ascii="宋体" w:hAnsi="宋体" w:cs="宋体" w:hint="eastAsia"/>
          <w:sz w:val="24"/>
        </w:rPr>
        <w:t>（一）课程体系设计原则</w:t>
      </w:r>
    </w:p>
    <w:p w:rsidR="00755857" w:rsidRDefault="0071270D">
      <w:pPr>
        <w:spacing w:line="560" w:lineRule="exact"/>
        <w:ind w:leftChars="214" w:left="449" w:firstLineChars="200" w:firstLine="480"/>
        <w:rPr>
          <w:rFonts w:ascii="宋体" w:hAnsi="宋体" w:cs="宋体"/>
          <w:sz w:val="24"/>
        </w:rPr>
      </w:pPr>
      <w:r>
        <w:rPr>
          <w:rFonts w:ascii="宋体" w:hAnsi="宋体" w:cs="宋体" w:hint="eastAsia"/>
          <w:sz w:val="24"/>
        </w:rPr>
        <w:t>从岗位职业能力分析入手，遵循学生成长规律和职业教育规律；强化学生职业技能培养，注重学生全面发展角度设计课程体系。</w:t>
      </w:r>
    </w:p>
    <w:p w:rsidR="00755857" w:rsidRDefault="0071270D">
      <w:pPr>
        <w:spacing w:line="560" w:lineRule="exact"/>
        <w:ind w:firstLineChars="200" w:firstLine="480"/>
        <w:rPr>
          <w:rFonts w:ascii="宋体" w:hAnsi="宋体" w:cs="宋体"/>
          <w:sz w:val="24"/>
        </w:rPr>
      </w:pPr>
      <w:r>
        <w:rPr>
          <w:rFonts w:ascii="宋体" w:hAnsi="宋体" w:cs="宋体" w:hint="eastAsia"/>
          <w:sz w:val="24"/>
        </w:rPr>
        <w:t>（二）课程结构</w:t>
      </w:r>
    </w:p>
    <w:p w:rsidR="00755857" w:rsidRDefault="0071270D">
      <w:pPr>
        <w:spacing w:line="560" w:lineRule="exact"/>
        <w:ind w:firstLineChars="300" w:firstLine="720"/>
        <w:rPr>
          <w:rFonts w:ascii="宋体" w:hAnsi="宋体" w:cs="宋体"/>
          <w:sz w:val="24"/>
        </w:rPr>
        <w:sectPr w:rsidR="00755857">
          <w:footerReference w:type="default" r:id="rId9"/>
          <w:pgSz w:w="11906" w:h="16838"/>
          <w:pgMar w:top="1134" w:right="1134" w:bottom="1134" w:left="1134" w:header="851" w:footer="992" w:gutter="0"/>
          <w:pgNumType w:start="1"/>
          <w:cols w:space="720"/>
          <w:docGrid w:type="linesAndChars" w:linePitch="312"/>
        </w:sectPr>
      </w:pPr>
      <w:r>
        <w:rPr>
          <w:rFonts w:ascii="宋体" w:hAnsi="宋体" w:cs="宋体" w:hint="eastAsia"/>
          <w:sz w:val="24"/>
        </w:rPr>
        <w:t>课程体系为模块化结构：由公共基础课程</w:t>
      </w:r>
      <w:r>
        <w:rPr>
          <w:rFonts w:ascii="宋体" w:hAnsi="宋体" w:cs="宋体" w:hint="eastAsia"/>
          <w:sz w:val="24"/>
        </w:rPr>
        <w:t>和</w:t>
      </w:r>
      <w:r>
        <w:rPr>
          <w:rFonts w:ascii="宋体" w:hAnsi="宋体" w:cs="宋体" w:hint="eastAsia"/>
          <w:sz w:val="24"/>
        </w:rPr>
        <w:t>专业课程</w:t>
      </w:r>
      <w:r>
        <w:rPr>
          <w:rFonts w:ascii="宋体" w:hAnsi="宋体" w:cs="宋体" w:hint="eastAsia"/>
          <w:sz w:val="24"/>
        </w:rPr>
        <w:t>两</w:t>
      </w:r>
      <w:r>
        <w:rPr>
          <w:rFonts w:ascii="宋体" w:hAnsi="宋体" w:cs="宋体" w:hint="eastAsia"/>
          <w:sz w:val="24"/>
        </w:rPr>
        <w:t>个模块组成。其中，专业课程模块中包含专业</w:t>
      </w:r>
      <w:r>
        <w:rPr>
          <w:rFonts w:ascii="宋体" w:hAnsi="宋体" w:cs="宋体" w:hint="eastAsia"/>
          <w:sz w:val="24"/>
        </w:rPr>
        <w:t>核心</w:t>
      </w:r>
      <w:r>
        <w:rPr>
          <w:rFonts w:ascii="宋体" w:hAnsi="宋体" w:cs="宋体" w:hint="eastAsia"/>
          <w:sz w:val="24"/>
        </w:rPr>
        <w:t>课程、专业</w:t>
      </w:r>
      <w:r>
        <w:rPr>
          <w:rFonts w:ascii="宋体" w:hAnsi="宋体" w:cs="宋体" w:hint="eastAsia"/>
          <w:sz w:val="24"/>
        </w:rPr>
        <w:t>基础</w:t>
      </w:r>
      <w:r>
        <w:rPr>
          <w:rFonts w:ascii="宋体" w:hAnsi="宋体" w:cs="宋体" w:hint="eastAsia"/>
          <w:sz w:val="24"/>
        </w:rPr>
        <w:t>课程、专业选修课程子模块。</w:t>
      </w:r>
    </w:p>
    <w:p w:rsidR="00755857" w:rsidRDefault="0071270D">
      <w:pPr>
        <w:spacing w:beforeLines="50" w:before="156" w:afterLines="50" w:after="156" w:line="360" w:lineRule="auto"/>
        <w:rPr>
          <w:rFonts w:ascii="宋体" w:hAnsi="宋体"/>
          <w:b/>
          <w:bCs/>
          <w:sz w:val="28"/>
          <w:szCs w:val="28"/>
        </w:rPr>
      </w:pPr>
      <w:r>
        <w:rPr>
          <w:noProof/>
          <w:sz w:val="28"/>
        </w:rPr>
        <mc:AlternateContent>
          <mc:Choice Requires="wps">
            <w:drawing>
              <wp:anchor distT="0" distB="0" distL="114300" distR="114300" simplePos="0" relativeHeight="251674624" behindDoc="0" locked="0" layoutInCell="1" allowOverlap="1">
                <wp:simplePos x="0" y="0"/>
                <wp:positionH relativeFrom="column">
                  <wp:posOffset>7301230</wp:posOffset>
                </wp:positionH>
                <wp:positionV relativeFrom="paragraph">
                  <wp:posOffset>48260</wp:posOffset>
                </wp:positionV>
                <wp:extent cx="593090" cy="1372870"/>
                <wp:effectExtent l="9525" t="0" r="22225" b="19685"/>
                <wp:wrapNone/>
                <wp:docPr id="42" name="文本框 198"/>
                <wp:cNvGraphicFramePr/>
                <a:graphic xmlns:a="http://schemas.openxmlformats.org/drawingml/2006/main">
                  <a:graphicData uri="http://schemas.microsoft.com/office/word/2010/wordprocessingShape">
                    <wps:wsp>
                      <wps:cNvSpPr txBox="1"/>
                      <wps:spPr>
                        <a:xfrm>
                          <a:off x="0" y="0"/>
                          <a:ext cx="593090" cy="137287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320" w:lineRule="exact"/>
                              <w:jc w:val="center"/>
                              <w:rPr>
                                <w:rFonts w:ascii="仿宋" w:eastAsia="仿宋" w:hAnsi="仿宋" w:cs="仿宋"/>
                                <w:b/>
                                <w:sz w:val="24"/>
                              </w:rPr>
                            </w:pPr>
                            <w:r>
                              <w:rPr>
                                <w:rFonts w:ascii="仿宋" w:eastAsia="仿宋" w:hAnsi="仿宋" w:cs="仿宋" w:hint="eastAsia"/>
                                <w:b/>
                                <w:sz w:val="24"/>
                              </w:rPr>
                              <w:t>婴幼儿活动设计与组织</w:t>
                            </w:r>
                          </w:p>
                        </w:txbxContent>
                      </wps:txbx>
                      <wps:bodyPr vert="eaVert" wrap="square" lIns="108000" tIns="45720" rIns="72000" bIns="45720" anchor="t" upright="1"/>
                    </wps:wsp>
                  </a:graphicData>
                </a:graphic>
              </wp:anchor>
            </w:drawing>
          </mc:Choice>
          <mc:Fallback>
            <w:pict>
              <v:shape id="文本框 198" o:spid="_x0000_s1027" type="#_x0000_t202" style="position:absolute;left:0;text-align:left;margin-left:574.9pt;margin-top:3.8pt;width:46.7pt;height:108.1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MEvLwIAAE8EAAAOAAAAZHJzL2Uyb0RvYy54bWysVM2O0zAQviPxDpbvNGl3y7ZR05WgFCEh&#10;QFrg7iZOYsl/2G6TvgC8AScu3HmuPgef3d1uFzgghA/OjGc88818niyuByXJjjsvjC7peJRTwnVl&#10;aqHbkn54v34yo8QHpmsmjeYl3XNPr5ePHy16W/CJ6YysuSMIon3R25J2Idgiy3zVccX8yFiuYWyM&#10;UyxAdW1WO9YjupLZJM+fZr1xtXWm4t7jdHU00mWK3zS8Cm+bxvNAZEmBLaTdpX0T92y5YEXrmO1E&#10;dQuD/QMKxYRG0lOoFQuMbJ34LZQSlTPeNGFUGZWZphEVTzWgmnH+SzU3HbM81YLmeHtqk/9/Yas3&#10;u3eOiLqklxNKNFPg6PD1y+Hbj8P3z2Q8n8UO9dYXcLyxcA3DMzOA6btzj8NY+NA4Fb8oicCOXu9P&#10;/eVDIBUOp/OLfA5LBdP44moyu0oEZPe3rfPhJTeKRKGkDvyltrLdax+ABK53LjGZN1LUayFlUly7&#10;eS4d2TFwvU4rgsSVB25Skx7p5/k0ImF4c41kAaKy6ILXbUr44Io/j5yn9afIEdmK+e6IIEWIbqxQ&#10;InCXpI6z+oWuSdhbNFpjJGhEo3hNieSYoCglz8CE/BtPlCc1qowcHbmIUhg2Q2L1xNPG1HvQh1FF&#10;Xzn7iC9S4+Gj5k9b5gBEvtJ4WeN8hgoxKkm7nF5NoLikQIyWzbmF6aozGChE21on2g7hU9KECK82&#10;MXA7YXEszvWE+/4/sPwJAAD//wMAUEsDBBQABgAIAAAAIQCV6xTC4gAAAAsBAAAPAAAAZHJzL2Rv&#10;d25yZXYueG1sTI/NTsMwEITvSLyDtUjcqFO3KiHEqRA/B1CFRFsQ3JxkSSKy6zR22vD2uCd6HM1o&#10;5pt0OVIr9ti7xrKG6SQCgVzYsuFKw3bzdBWDcN5waVrLqOEXHSyz87PUJKU98Bvu174SoYRdYjTU&#10;3neJlK6okYyb2A45eN+2J+OD7CtZ9uYQyqmVKooWkkzDYaE2Hd7XWPysB9JAK3rfvX595C/xI+3i&#10;4fnB0edG68uL8e4WhMfR/4fhiB/QIQtMuR24dKINejq/Cexew/UCxDGg5jMFIteg1CwGmaXy9EP2&#10;BwAA//8DAFBLAQItABQABgAIAAAAIQC2gziS/gAAAOEBAAATAAAAAAAAAAAAAAAAAAAAAABbQ29u&#10;dGVudF9UeXBlc10ueG1sUEsBAi0AFAAGAAgAAAAhADj9If/WAAAAlAEAAAsAAAAAAAAAAAAAAAAA&#10;LwEAAF9yZWxzLy5yZWxzUEsBAi0AFAAGAAgAAAAhAB5QwS8vAgAATwQAAA4AAAAAAAAAAAAAAAAA&#10;LgIAAGRycy9lMm9Eb2MueG1sUEsBAi0AFAAGAAgAAAAhAJXrFMLiAAAACwEAAA8AAAAAAAAAAAAA&#10;AAAAiQQAAGRycy9kb3ducmV2LnhtbFBLBQYAAAAABAAEAPMAAACYBQAAAAA=&#10;" strokeweight="1.5pt">
                <v:textbox style="layout-flow:vertical-ideographic" inset="3mm,,2mm">
                  <w:txbxContent>
                    <w:p w:rsidR="00755857" w:rsidRDefault="0071270D">
                      <w:pPr>
                        <w:spacing w:line="320" w:lineRule="exact"/>
                        <w:jc w:val="center"/>
                        <w:rPr>
                          <w:rFonts w:ascii="仿宋" w:eastAsia="仿宋" w:hAnsi="仿宋" w:cs="仿宋"/>
                          <w:b/>
                          <w:sz w:val="24"/>
                        </w:rPr>
                      </w:pPr>
                      <w:r>
                        <w:rPr>
                          <w:rFonts w:ascii="仿宋" w:eastAsia="仿宋" w:hAnsi="仿宋" w:cs="仿宋" w:hint="eastAsia"/>
                          <w:b/>
                          <w:sz w:val="24"/>
                        </w:rPr>
                        <w:t>婴幼儿活动设计与组织</w:t>
                      </w:r>
                    </w:p>
                  </w:txbxContent>
                </v:textbox>
              </v:shape>
            </w:pict>
          </mc:Fallback>
        </mc:AlternateContent>
      </w:r>
      <w:r>
        <w:rPr>
          <w:rFonts w:ascii="仿宋" w:eastAsia="仿宋" w:hAnsi="仿宋" w:cs="仿宋" w:hint="eastAsia"/>
          <w:noProof/>
          <w:sz w:val="28"/>
        </w:rPr>
        <mc:AlternateContent>
          <mc:Choice Requires="wpg">
            <w:drawing>
              <wp:anchor distT="0" distB="0" distL="114300" distR="114300" simplePos="0" relativeHeight="251675648" behindDoc="0" locked="0" layoutInCell="1" allowOverlap="1">
                <wp:simplePos x="0" y="0"/>
                <wp:positionH relativeFrom="column">
                  <wp:posOffset>3251200</wp:posOffset>
                </wp:positionH>
                <wp:positionV relativeFrom="paragraph">
                  <wp:posOffset>48260</wp:posOffset>
                </wp:positionV>
                <wp:extent cx="2880995" cy="1372870"/>
                <wp:effectExtent l="9525" t="0" r="20320" b="19685"/>
                <wp:wrapNone/>
                <wp:docPr id="53" name="组合 370"/>
                <wp:cNvGraphicFramePr/>
                <a:graphic xmlns:a="http://schemas.openxmlformats.org/drawingml/2006/main">
                  <a:graphicData uri="http://schemas.microsoft.com/office/word/2010/wordprocessingGroup">
                    <wpg:wgp>
                      <wpg:cNvGrpSpPr/>
                      <wpg:grpSpPr>
                        <a:xfrm>
                          <a:off x="0" y="0"/>
                          <a:ext cx="2880995" cy="1372870"/>
                          <a:chOff x="11117" y="35941"/>
                          <a:chExt cx="2899" cy="2340"/>
                        </a:xfrm>
                      </wpg:grpSpPr>
                      <wps:wsp>
                        <wps:cNvPr id="48" name="文本框 197"/>
                        <wps:cNvSpPr txBox="1"/>
                        <wps:spPr>
                          <a:xfrm>
                            <a:off x="11117" y="35941"/>
                            <a:ext cx="597" cy="234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婴幼儿教育学</w:t>
                              </w:r>
                            </w:p>
                          </w:txbxContent>
                        </wps:txbx>
                        <wps:bodyPr vert="eaVert" wrap="square" anchor="t" upright="1"/>
                      </wps:wsp>
                      <wps:wsp>
                        <wps:cNvPr id="49" name="文本框 201"/>
                        <wps:cNvSpPr txBox="1"/>
                        <wps:spPr>
                          <a:xfrm>
                            <a:off x="11686" y="35941"/>
                            <a:ext cx="597" cy="234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婴幼儿心理学</w:t>
                              </w:r>
                            </w:p>
                          </w:txbxContent>
                        </wps:txbx>
                        <wps:bodyPr vert="eaVert" wrap="square" anchor="t" upright="1"/>
                      </wps:wsp>
                      <wps:wsp>
                        <wps:cNvPr id="50" name="文本框 202"/>
                        <wps:cNvSpPr txBox="1"/>
                        <wps:spPr>
                          <a:xfrm>
                            <a:off x="12823" y="35941"/>
                            <a:ext cx="597" cy="234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音乐</w:t>
                              </w:r>
                            </w:p>
                          </w:txbxContent>
                        </wps:txbx>
                        <wps:bodyPr vert="eaVert" wrap="square" anchor="t" upright="1"/>
                      </wps:wsp>
                      <wps:wsp>
                        <wps:cNvPr id="51" name="文本框 204"/>
                        <wps:cNvSpPr txBox="1"/>
                        <wps:spPr>
                          <a:xfrm>
                            <a:off x="13420" y="35941"/>
                            <a:ext cx="597" cy="234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舞蹈</w:t>
                              </w:r>
                            </w:p>
                          </w:txbxContent>
                        </wps:txbx>
                        <wps:bodyPr vert="eaVert" wrap="square" anchor="t" upright="1"/>
                      </wps:wsp>
                      <wps:wsp>
                        <wps:cNvPr id="52" name="文本框 207"/>
                        <wps:cNvSpPr txBox="1"/>
                        <wps:spPr>
                          <a:xfrm>
                            <a:off x="12254" y="35941"/>
                            <a:ext cx="597" cy="234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婴幼儿卫生学</w:t>
                              </w:r>
                            </w:p>
                          </w:txbxContent>
                        </wps:txbx>
                        <wps:bodyPr vert="eaVert" wrap="square" anchor="t" upright="1"/>
                      </wps:wsp>
                    </wpg:wgp>
                  </a:graphicData>
                </a:graphic>
              </wp:anchor>
            </w:drawing>
          </mc:Choice>
          <mc:Fallback>
            <w:pict>
              <v:group id="组合 370" o:spid="_x0000_s1028" style="position:absolute;left:0;text-align:left;margin-left:256pt;margin-top:3.8pt;width:226.85pt;height:108.1pt;z-index:251675648" coordorigin="11117,35941" coordsize="2899,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YO6AwMAAIIPAAAOAAAAZHJzL2Uyb0RvYy54bWzsV8tu1DAU3SPxD5b3NI95JmqmEvSxQVCp&#10;wN7jOA8psY3tmWT2CFiyYsWGPX/A91B+g2tnZtqZzoKWR1Vpskj8uD6+99xjxz48ausKzZnSpeAJ&#10;Dg58jBinIi15nuDXr06fjDHShvCUVIKzBC+YxkeTx48OGxmzUBSiSplCAMJ13MgEF8bI2PM0LVhN&#10;9IGQjENnJlRNDFRV7qWKNIBeV17o+0OvESqVSlCmNbQed5144vCzjFHzMss0M6hKMPhm3Fu599S+&#10;vckhiXNFZFHSpRvkDl7UpOQw6RrqmBiCZqq8AVWXVAktMnNARe2JLCspczFANIG/Fc2ZEjPpYsnj&#10;JpdrmoDaLZ7uDEtfzM8VKtMED3oYcVJDjn5+f/fj00fUGzl6GpnHYHWm5IU8V8CXbci7mo24zVRt&#10;vxALah2xizWxrDWIQmM4HvtRNMCIQl/QG4XjDpvEtID82HEBPCOMoL83iPpBlxhanKwRoqgbHvb6&#10;zi9vNbW34VAjQUj6iiv9Z1xdFEQylwJtWVhy1QdVd1xdfv5w+eXb5df3KIhG1mk7PxharpBpnwob&#10;2qpdQ+MOynaGvqJuALCOthtxk1gqbc6YqJEtJFiB2p0Iyfy5NuALULQysdNqUZXpaVlVrqLy6bNK&#10;oTmBlXHqHusmDNkwqzhqIILIH8DqoQRWaFYRA8VagmY0z92EG0P0dWTfPbuQrWfHRBedBw7BmpG4&#10;Lg1TrlQwkp7wFJmFBFly2ECw9aZmKUYVg/3GlpylIWX1O5YQXsUhSpulLhu2ZNpp69ZAaNFsy1Sk&#10;C0ggbGzAKyNv4AtTwzYBMb+dEQWOEE4LATsJdMykKvMCLF2mHThIsEP691qEdbGtRdhLVpHcWovD&#10;8XB7Ge61SOL/rsXeKoMPSIt2k7ipxfWquq0Ww3EIP6XNX8Jei/egxf5D1GKwS4vrSG6rxV4/BHHv&#10;tWiVcK//6MFD1GK4S4t3Pi+G4aC/12K5PPvd43lx+He16G4ycNFzx/DlpdTeJK/X3eH16uo8+QUA&#10;AP//AwBQSwMEFAAGAAgAAAAhAM2h/GzgAAAACQEAAA8AAABkcnMvZG93bnJldi54bWxMj0Frg0AU&#10;hO+F/oflFXprVg2axPgMIbQ9hUKTQultoy8qcd+Ku1Hz77s9Ncdhhplvss2kWzFQbxvDCOEsAEFc&#10;mLLhCuHr+PayBGGd4lK1hgnhRhY2+eNDptLSjPxJw8FVwpewTRVC7VyXSmmLmrSyM9MRe+9seq2c&#10;l30ly16Nvly3MgqCRGrVsF+oVUe7morL4aoR3kc1bufh67C/nHe3n2P88b0PCfH5adquQTia3H8Y&#10;/vA9OuSe6WSuXFrRIsRh5L84hEUCwvurJF6AOCFE0XwJMs/k/YP8FwAA//8DAFBLAQItABQABgAI&#10;AAAAIQC2gziS/gAAAOEBAAATAAAAAAAAAAAAAAAAAAAAAABbQ29udGVudF9UeXBlc10ueG1sUEsB&#10;Ai0AFAAGAAgAAAAhADj9If/WAAAAlAEAAAsAAAAAAAAAAAAAAAAALwEAAF9yZWxzLy5yZWxzUEsB&#10;Ai0AFAAGAAgAAAAhALQJg7oDAwAAgg8AAA4AAAAAAAAAAAAAAAAALgIAAGRycy9lMm9Eb2MueG1s&#10;UEsBAi0AFAAGAAgAAAAhAM2h/GzgAAAACQEAAA8AAAAAAAAAAAAAAAAAXQUAAGRycy9kb3ducmV2&#10;LnhtbFBLBQYAAAAABAAEAPMAAABqBgAAAAA=&#10;">
                <v:shape id="文本框 197" o:spid="_x0000_s1029" type="#_x0000_t202" style="position:absolute;left:11117;top:35941;width:597;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aydcEA&#10;AADbAAAADwAAAGRycy9kb3ducmV2LnhtbERP3WqDMBS+L+wdwhnsro0dQ4ZtlFIYDGpXZvsAB3Oq&#10;UnOiJlrXp18uBrv8+P632WxaMdHgGssK1qsIBHFpdcOVgsv5Y/kOwnlkja1lUvBDDrL0abHFRNs7&#10;f9NU+EqEEHYJKqi97xIpXVmTQbeyHXHgrnYw6AMcKqkHvIdw08rXKIqlwYZDQ40d7Wsqb8VoFJwO&#10;PV0o78ev0zQf8kcsi+kolXp5nncbEJ5m/y/+c39qBW9hbPgSfoB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2snXBAAAA2wAAAA8AAAAAAAAAAAAAAAAAmAIAAGRycy9kb3du&#10;cmV2LnhtbFBLBQYAAAAABAAEAPUAAACGAwAAAAA=&#10;" strokeweight="1.5pt">
                  <v:textbox style="layout-flow:vertical-ideographic">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婴幼儿教育学</w:t>
                        </w:r>
                      </w:p>
                    </w:txbxContent>
                  </v:textbox>
                </v:shape>
                <v:shape id="文本框 201" o:spid="_x0000_s1030" type="#_x0000_t202" style="position:absolute;left:11686;top:35941;width:597;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oX7sIA&#10;AADbAAAADwAAAGRycy9kb3ducmV2LnhtbESP3YrCMBSE7wXfIRxh7zRVRLRrlEUQBP+w+gCH5mxb&#10;tjmpTaxdn94IgpfDzHzDzJetKUVDtSssKxgOIhDEqdUFZwou53V/CsJ5ZI2lZVLwTw6Wi25njrG2&#10;dz5Rk/hMBAi7GBXk3lexlC7NyaAb2Io4eL+2NuiDrDOpa7wHuCnlKIom0mDBYSHHilY5pX/JzSg4&#10;bq90od31djg27Xb3mMik2UulvnrtzzcIT63/hN/tjVYwnsHr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hfuwgAAANsAAAAPAAAAAAAAAAAAAAAAAJgCAABkcnMvZG93&#10;bnJldi54bWxQSwUGAAAAAAQABAD1AAAAhwMAAAAA&#10;" strokeweight="1.5pt">
                  <v:textbox style="layout-flow:vertical-ideographic">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婴幼儿心理学</w:t>
                        </w:r>
                      </w:p>
                    </w:txbxContent>
                  </v:textbox>
                </v:shape>
                <v:shape id="文本框 202" o:spid="_x0000_s1031" type="#_x0000_t202" style="position:absolute;left:12823;top:35941;width:597;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orsEA&#10;AADbAAAADwAAAGRycy9kb3ducmV2LnhtbERP3WqDMBS+L+wdwhnsro0dTIZtlFIYDGpXZvsAB3Oq&#10;UnOiJlrXp18uBrv8+P632WxaMdHgGssK1qsIBHFpdcOVgsv5Y/kOwnlkja1lUvBDDrL0abHFRNs7&#10;f9NU+EqEEHYJKqi97xIpXVmTQbeyHXHgrnYw6AMcKqkHvIdw08rXKIqlwYZDQ40d7Wsqb8VoFJwO&#10;PV0o78ev0zQf8kcsi+kolXp5nncbEJ5m/y/+c39qBW9hffgSfoB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ZKK7BAAAA2wAAAA8AAAAAAAAAAAAAAAAAmAIAAGRycy9kb3du&#10;cmV2LnhtbFBLBQYAAAAABAAEAPUAAACGAwAAAAA=&#10;" strokeweight="1.5pt">
                  <v:textbox style="layout-flow:vertical-ideographic">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音乐</w:t>
                        </w:r>
                      </w:p>
                    </w:txbxContent>
                  </v:textbox>
                </v:shape>
                <v:shape id="文本框 204" o:spid="_x0000_s1032" type="#_x0000_t202" style="position:absolute;left:13420;top:35941;width:597;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WNNcMA&#10;AADbAAAADwAAAGRycy9kb3ducmV2LnhtbESP3YrCMBSE7xd8h3AE77apgiLdRlkEQfAPqw9waM62&#10;ZZuT2sRa9+k3guDlMDPfMOmyN7XoqHWVZQXjKAZBnFtdcaHgcl5/zkE4j6yxtkwKHuRguRh8pJho&#10;e+cTdZkvRICwS1BB6X2TSOnykgy6yDbEwfuxrUEfZFtI3eI9wE0tJ3E8kwYrDgslNrQqKf/NbkbB&#10;cXulC+2ut8Ox67e7v5nMur1UajTsv79AeOr9O/xqb7SC6RieX8I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1WNNcMAAADbAAAADwAAAAAAAAAAAAAAAACYAgAAZHJzL2Rv&#10;d25yZXYueG1sUEsFBgAAAAAEAAQA9QAAAIgDAAAAAA==&#10;" strokeweight="1.5pt">
                  <v:textbox style="layout-flow:vertical-ideographic">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舞蹈</w:t>
                        </w:r>
                      </w:p>
                    </w:txbxContent>
                  </v:textbox>
                </v:shape>
                <v:shape id="文本框 207" o:spid="_x0000_s1033" type="#_x0000_t202" style="position:absolute;left:12254;top:35941;width:597;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cTQsMA&#10;AADbAAAADwAAAGRycy9kb3ducmV2LnhtbESP0YrCMBRE3wX/IVxh32y6worURlkWBEFdsfoBl+ba&#10;lm1uahNr9evNguDjMDNnmHTZm1p01LrKsoLPKAZBnFtdcaHgdFyNZyCcR9ZYWyYFd3KwXAwHKSba&#10;3vhAXeYLESDsElRQet8kUrq8JIMusg1x8M62NeiDbAupW7wFuKnlJI6n0mDFYaHEhn5Kyv+yq1Gw&#10;31zoRNvL9Xff9ZvtYyqzbieV+hj133MQnnr/Dr/aa63gawL/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cTQsMAAADbAAAADwAAAAAAAAAAAAAAAACYAgAAZHJzL2Rv&#10;d25yZXYueG1sUEsFBgAAAAAEAAQA9QAAAIgDAAAAAA==&#10;" strokeweight="1.5pt">
                  <v:textbox style="layout-flow:vertical-ideographic">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婴幼儿卫生学</w:t>
                        </w:r>
                      </w:p>
                    </w:txbxContent>
                  </v:textbox>
                </v:shape>
              </v:group>
            </w:pict>
          </mc:Fallback>
        </mc:AlternateContent>
      </w:r>
      <w:r>
        <w:rPr>
          <w:noProof/>
          <w:sz w:val="28"/>
        </w:rPr>
        <mc:AlternateContent>
          <mc:Choice Requires="wps">
            <w:drawing>
              <wp:anchor distT="0" distB="0" distL="114300" distR="114300" simplePos="0" relativeHeight="251672576" behindDoc="0" locked="0" layoutInCell="1" allowOverlap="1">
                <wp:simplePos x="0" y="0"/>
                <wp:positionH relativeFrom="column">
                  <wp:posOffset>6128385</wp:posOffset>
                </wp:positionH>
                <wp:positionV relativeFrom="paragraph">
                  <wp:posOffset>48260</wp:posOffset>
                </wp:positionV>
                <wp:extent cx="593090" cy="1372870"/>
                <wp:effectExtent l="9525" t="0" r="22225" b="19685"/>
                <wp:wrapNone/>
                <wp:docPr id="21" name="文本框 194"/>
                <wp:cNvGraphicFramePr/>
                <a:graphic xmlns:a="http://schemas.openxmlformats.org/drawingml/2006/main">
                  <a:graphicData uri="http://schemas.microsoft.com/office/word/2010/wordprocessingShape">
                    <wps:wsp>
                      <wps:cNvSpPr txBox="1"/>
                      <wps:spPr>
                        <a:xfrm>
                          <a:off x="0" y="0"/>
                          <a:ext cx="593090" cy="137287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美术</w:t>
                            </w:r>
                          </w:p>
                          <w:p w:rsidR="00755857" w:rsidRDefault="00755857">
                            <w:pPr>
                              <w:rPr>
                                <w:rFonts w:ascii="仿宋" w:eastAsia="仿宋" w:hAnsi="仿宋" w:cs="仿宋"/>
                              </w:rPr>
                            </w:pPr>
                          </w:p>
                        </w:txbxContent>
                      </wps:txbx>
                      <wps:bodyPr vert="eaVert" wrap="square" anchor="t" upright="1"/>
                    </wps:wsp>
                  </a:graphicData>
                </a:graphic>
              </wp:anchor>
            </w:drawing>
          </mc:Choice>
          <mc:Fallback>
            <w:pict>
              <v:shape id="文本框 194" o:spid="_x0000_s1034" type="#_x0000_t202" style="position:absolute;left:0;text-align:left;margin-left:482.55pt;margin-top:3.8pt;width:46.7pt;height:108.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xYhFwIAABoEAAAOAAAAZHJzL2Uyb0RvYy54bWysU82O0zAQviPxDpbvNGmXZbdR05WglAsC&#10;pAXuruMklvyH7TbpC8AbcOLCnefqc/DZ3e3uAgeEyMEZe8bffDOfZ3E1akV2wgdpTU2nk5ISYbht&#10;pOlq+uH9+sklJSEy0zBljajpXgR6tXz8aDG4Ssxsb1UjPAGICdXgatrH6KqiCLwXmoWJdcLA2Vqv&#10;WcTWd0Xj2QB0rYpZWT4rBusb5y0XIeB0dXTSZcZvW8Hj27YNIhJVU3CLefV53aS1WC5Y1Xnmeslv&#10;aLB/YKGZNEh6glqxyMjWy9+gtOTeBtvGCbe6sG0rucg1oJpp+Us11z1zIteC5gR3alP4f7D8ze6d&#10;J7Kp6WxKiWEaGh2+fjl8+3H4/plM509ThwYXKgReO4TG8bkdofTtecBhKnxsvU5/lETgR6/3p/6K&#10;MRKOw/P5WTmHh8M1PbuYXV5kAYq7286H+EpYTZJRUw/9clvZ7nWIYILQ25CULFglm7VUKm98t3mh&#10;PNkxaL3OXyKJKw/ClCED0s/L88SE4c21ikWY2qELwXQ54YMr4T5ymb8/ISdmKxb6I4OMkMJYpWUU&#10;Plu9YM1L05C4d2i0wUjQxEaLhhIlMEHJypGRSfU3kShPGVSZNDpqkaw4bsas6kVCSycb2+whH0YV&#10;fRXsI/5IjYePmj9tmQcRZnhvMRtwbJ2XXY/IrHMGxwPMzbwZlvTC7+8zhbuRXv4EAAD//wMAUEsD&#10;BBQABgAIAAAAIQAPJ9yh3wAAAAoBAAAPAAAAZHJzL2Rvd25yZXYueG1sTI9BT4NAFITvJv6HzTPx&#10;ZpdiQKQ8GmPiqdVG7A/YwisQ2beUXSj6692e6nEyk5lvsvWsOzHRYFvDCMtFAIK4NFXLNcL+6+0h&#10;AWGd4kp1hgnhhyys89ubTKWVOfMnTYWrhS9hmyqExrk+ldKWDWllF6Yn9t7RDFo5L4daVoM6+3Ld&#10;yTAIYqlVy36hUT29NlR+F6NG2G1OtKftafzYTfNm+xvLYnqXiPd388sKhKPZXcNwwffokHumgxm5&#10;sqJDeI6jpY8iPMUgLn4QJRGIA0IYPiYg80z+v5D/AQAA//8DAFBLAQItABQABgAIAAAAIQC2gziS&#10;/gAAAOEBAAATAAAAAAAAAAAAAAAAAAAAAABbQ29udGVudF9UeXBlc10ueG1sUEsBAi0AFAAGAAgA&#10;AAAhADj9If/WAAAAlAEAAAsAAAAAAAAAAAAAAAAALwEAAF9yZWxzLy5yZWxzUEsBAi0AFAAGAAgA&#10;AAAhAOrrFiEXAgAAGgQAAA4AAAAAAAAAAAAAAAAALgIAAGRycy9lMm9Eb2MueG1sUEsBAi0AFAAG&#10;AAgAAAAhAA8n3KHfAAAACgEAAA8AAAAAAAAAAAAAAAAAcQQAAGRycy9kb3ducmV2LnhtbFBLBQYA&#10;AAAABAAEAPMAAAB9BQAAAAA=&#10;" strokeweight="1.5pt">
                <v:textbox style="layout-flow:vertical-ideographic">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美术</w:t>
                      </w:r>
                    </w:p>
                    <w:p w:rsidR="00755857" w:rsidRDefault="00755857">
                      <w:pPr>
                        <w:rPr>
                          <w:rFonts w:ascii="仿宋" w:eastAsia="仿宋" w:hAnsi="仿宋" w:cs="仿宋"/>
                        </w:rPr>
                      </w:pPr>
                    </w:p>
                  </w:txbxContent>
                </v:textbox>
              </v:shape>
            </w:pict>
          </mc:Fallback>
        </mc:AlternateContent>
      </w:r>
      <w:r>
        <w:rPr>
          <w:noProof/>
          <w:sz w:val="28"/>
        </w:rPr>
        <mc:AlternateContent>
          <mc:Choice Requires="wps">
            <w:drawing>
              <wp:anchor distT="0" distB="0" distL="114300" distR="114300" simplePos="0" relativeHeight="251673600" behindDoc="0" locked="0" layoutInCell="1" allowOverlap="1">
                <wp:simplePos x="0" y="0"/>
                <wp:positionH relativeFrom="column">
                  <wp:posOffset>6703695</wp:posOffset>
                </wp:positionH>
                <wp:positionV relativeFrom="paragraph">
                  <wp:posOffset>48260</wp:posOffset>
                </wp:positionV>
                <wp:extent cx="593090" cy="1372870"/>
                <wp:effectExtent l="9525" t="0" r="22225" b="19685"/>
                <wp:wrapNone/>
                <wp:docPr id="22" name="文本框 195"/>
                <wp:cNvGraphicFramePr/>
                <a:graphic xmlns:a="http://schemas.openxmlformats.org/drawingml/2006/main">
                  <a:graphicData uri="http://schemas.microsoft.com/office/word/2010/wordprocessingShape">
                    <wps:wsp>
                      <wps:cNvSpPr txBox="1"/>
                      <wps:spPr>
                        <a:xfrm>
                          <a:off x="0" y="0"/>
                          <a:ext cx="593090" cy="137287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320" w:lineRule="exact"/>
                              <w:jc w:val="center"/>
                              <w:rPr>
                                <w:rFonts w:ascii="仿宋" w:eastAsia="仿宋" w:hAnsi="仿宋" w:cs="仿宋"/>
                                <w:sz w:val="24"/>
                              </w:rPr>
                            </w:pPr>
                            <w:r>
                              <w:rPr>
                                <w:rFonts w:ascii="仿宋" w:eastAsia="仿宋" w:hAnsi="仿宋" w:cs="仿宋" w:hint="eastAsia"/>
                                <w:b/>
                                <w:sz w:val="24"/>
                              </w:rPr>
                              <w:t>婴</w:t>
                            </w:r>
                            <w:r>
                              <w:rPr>
                                <w:rFonts w:ascii="仿宋" w:eastAsia="仿宋" w:hAnsi="仿宋" w:cs="仿宋" w:hint="eastAsia"/>
                                <w:b/>
                                <w:sz w:val="24"/>
                              </w:rPr>
                              <w:t>幼儿游戏理论与指导</w:t>
                            </w:r>
                          </w:p>
                        </w:txbxContent>
                      </wps:txbx>
                      <wps:bodyPr vert="eaVert" wrap="square" anchor="t" upright="1"/>
                    </wps:wsp>
                  </a:graphicData>
                </a:graphic>
              </wp:anchor>
            </w:drawing>
          </mc:Choice>
          <mc:Fallback>
            <w:pict>
              <v:shape id="文本框 195" o:spid="_x0000_s1035" type="#_x0000_t202" style="position:absolute;left:0;text-align:left;margin-left:527.85pt;margin-top:3.8pt;width:46.7pt;height:108.1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QvlFwIAABoEAAAOAAAAZHJzL2Uyb0RvYy54bWysU82O0zAQviPxDpbvNGlWZduo6UpQygUB&#10;0gL3qe0klvyH7TbpC8AbcOLCfZ+rz8HY3e3uAgeEyMEZe8bffDOfZ3k1akX2wgdpTUOnk5ISYZjl&#10;0nQN/fhh82xOSYhgOChrREMPItCr1dMny8HVorK9VVx4giAm1INraB+jq4sisF5oCBPrhEFna72G&#10;iFvfFdzDgOhaFVVZPi8G67nzlokQ8HR9ctJVxm9bweK7tg0iEtVQ5Bbz6vO6TWuxWkLdeXC9ZLc0&#10;4B9YaJAGk56h1hCB7Lz8DUpL5m2wbZwwqwvbtpKJXANWMy1/qea6BydyLdic4M5tCv8Plr3dv/dE&#10;8oZWFSUGNGp0/Pb1+P3m+OMLmS5mqUODCzUGXjsMjeMLO6LSd+cBD1PhY+t1+mNJBP3Y68O5v2KM&#10;hOHhbHFRLtDD0DW9uKzml1mA4v628yG+FlaTZDTUo365rbB/EyIywdC7kJQsWCX5RiqVN77bvlSe&#10;7AG13uQvkcQrj8KUIQOmX5SzxATwzbUKIpraYReC6XLCR1fCQ+Qyf39CTszWEPoTg4yQwqDWMgqf&#10;rV4Af2U4iQeHjTY4EjSx0YJTogROULJyZASp/iYSy1MGq0wanbRIVhy3Y1Z1ntDSydbyA8qHo4p9&#10;FfAJ/5gaHz7W/HkHHomAYb3F2UDHznnZ9RiZdc7g+ABzM2+HJb3wh/tM4X6kVz8BAAD//wMAUEsD&#10;BBQABgAIAAAAIQAqhTHs4AAAAAsBAAAPAAAAZHJzL2Rvd25yZXYueG1sTI9BbsIwEEX3lXoHayp1&#10;V5ykECCNgxASKyioKQcw8ZBEjcchdkLa09es2uXXPP3/Jl2NumEDdrY2JCCcBMCQCqNqKgWcPrcv&#10;C2DWSVKyMYQCvtHCKnt8SGWizI0+cMhdyXwJ2UQKqJxrE85tUaGWdmJaJH+7mE5L52NXctXJmy/X&#10;DY+CIOZa1uQXKtnipsLiK++1gOPuiifcX/vDcRh3+5+Y58M7F+L5aVy/AXM4uj8Y7vpeHTLvdDY9&#10;Kcsan4PZbO5ZAfMY2B0Ip8sQ2FlAFL0ugGcp//9D9gsAAP//AwBQSwECLQAUAAYACAAAACEAtoM4&#10;kv4AAADhAQAAEwAAAAAAAAAAAAAAAAAAAAAAW0NvbnRlbnRfVHlwZXNdLnhtbFBLAQItABQABgAI&#10;AAAAIQA4/SH/1gAAAJQBAAALAAAAAAAAAAAAAAAAAC8BAABfcmVscy8ucmVsc1BLAQItABQABgAI&#10;AAAAIQBvoQvlFwIAABoEAAAOAAAAAAAAAAAAAAAAAC4CAABkcnMvZTJvRG9jLnhtbFBLAQItABQA&#10;BgAIAAAAIQAqhTHs4AAAAAsBAAAPAAAAAAAAAAAAAAAAAHEEAABkcnMvZG93bnJldi54bWxQSwUG&#10;AAAAAAQABADzAAAAfgUAAAAA&#10;" strokeweight="1.5pt">
                <v:textbox style="layout-flow:vertical-ideographic">
                  <w:txbxContent>
                    <w:p w:rsidR="00755857" w:rsidRDefault="0071270D">
                      <w:pPr>
                        <w:spacing w:line="320" w:lineRule="exact"/>
                        <w:jc w:val="center"/>
                        <w:rPr>
                          <w:rFonts w:ascii="仿宋" w:eastAsia="仿宋" w:hAnsi="仿宋" w:cs="仿宋"/>
                          <w:sz w:val="24"/>
                        </w:rPr>
                      </w:pPr>
                      <w:r>
                        <w:rPr>
                          <w:rFonts w:ascii="仿宋" w:eastAsia="仿宋" w:hAnsi="仿宋" w:cs="仿宋" w:hint="eastAsia"/>
                          <w:b/>
                          <w:sz w:val="24"/>
                        </w:rPr>
                        <w:t>婴</w:t>
                      </w:r>
                      <w:r>
                        <w:rPr>
                          <w:rFonts w:ascii="仿宋" w:eastAsia="仿宋" w:hAnsi="仿宋" w:cs="仿宋" w:hint="eastAsia"/>
                          <w:b/>
                          <w:sz w:val="24"/>
                        </w:rPr>
                        <w:t>幼儿游戏理论与指导</w:t>
                      </w:r>
                    </w:p>
                  </w:txbxContent>
                </v:textbox>
              </v:shape>
            </w:pict>
          </mc:Fallback>
        </mc:AlternateContent>
      </w:r>
      <w:r>
        <w:rPr>
          <w:rFonts w:ascii="宋体" w:hAnsi="宋体" w:hint="eastAsia"/>
          <w:b/>
          <w:bCs/>
          <w:noProof/>
          <w:sz w:val="28"/>
          <w:szCs w:val="28"/>
        </w:rPr>
        <mc:AlternateContent>
          <mc:Choice Requires="wps">
            <w:drawing>
              <wp:anchor distT="0" distB="0" distL="114300" distR="114300" simplePos="0" relativeHeight="251681792" behindDoc="0" locked="0" layoutInCell="1" allowOverlap="1">
                <wp:simplePos x="0" y="0"/>
                <wp:positionH relativeFrom="column">
                  <wp:posOffset>2028190</wp:posOffset>
                </wp:positionH>
                <wp:positionV relativeFrom="paragraph">
                  <wp:posOffset>225425</wp:posOffset>
                </wp:positionV>
                <wp:extent cx="419100" cy="1520190"/>
                <wp:effectExtent l="13970" t="13970" r="24130" b="20320"/>
                <wp:wrapNone/>
                <wp:docPr id="85"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77440"/>
                        </a:xfrm>
                        <a:prstGeom prst="rect">
                          <a:avLst/>
                        </a:prstGeom>
                        <a:solidFill>
                          <a:srgbClr val="FFFFFF"/>
                        </a:solidFill>
                        <a:ln w="28575">
                          <a:solidFill>
                            <a:srgbClr val="000000"/>
                          </a:solidFill>
                          <a:miter lim="800000"/>
                        </a:ln>
                        <a:effectLst/>
                      </wps:spPr>
                      <wps:txbx>
                        <w:txbxContent>
                          <w:p w:rsidR="00755857" w:rsidRDefault="0071270D">
                            <w:pPr>
                              <w:spacing w:line="360" w:lineRule="auto"/>
                              <w:jc w:val="center"/>
                              <w:rPr>
                                <w:rFonts w:ascii="仿宋" w:eastAsia="仿宋" w:hAnsi="仿宋" w:cs="仿宋"/>
                                <w:b/>
                                <w:sz w:val="24"/>
                              </w:rPr>
                            </w:pPr>
                            <w:r>
                              <w:rPr>
                                <w:rFonts w:ascii="仿宋" w:eastAsia="仿宋" w:hAnsi="仿宋" w:cs="仿宋" w:hint="eastAsia"/>
                                <w:b/>
                                <w:sz w:val="24"/>
                              </w:rPr>
                              <w:t>专业核心课</w:t>
                            </w:r>
                          </w:p>
                        </w:txbxContent>
                      </wps:txbx>
                      <wps:bodyPr rot="0" vert="horz" wrap="square" lIns="91440" tIns="45720" rIns="91440" bIns="45720" anchor="t" anchorCtr="0" upright="1">
                        <a:noAutofit/>
                      </wps:bodyPr>
                    </wps:wsp>
                  </a:graphicData>
                </a:graphic>
              </wp:anchor>
            </w:drawing>
          </mc:Choice>
          <mc:Fallback>
            <w:pict>
              <v:shape id="文本框 40" o:spid="_x0000_s1036" type="#_x0000_t202" style="position:absolute;left:0;text-align:left;margin-left:159.7pt;margin-top:17.75pt;width:33pt;height:119.7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c3vMgIAAFEEAAAOAAAAZHJzL2Uyb0RvYy54bWysVM2O0zAQviPxDpbvNG1paTdqulq6KkJa&#10;fqSFB3Acp7GwPcZ2mywPwL4BJy7cea4+B2On7VYLXBA5WHZm8s033zfO4rLTiuyE8xJMQUeDISXC&#10;cKik2RT044f1szklPjBTMQVGFPROeHq5fPpk0dpcjKEBVQlHEMT4vLUFbUKweZZ53gjN/ACsMBis&#10;wWkW8Og2WeVYi+haZePh8EXWgqusAy68x7fXfZAuE35dCx7e1bUXgaiCIreQVpfWMq7ZcsHyjWO2&#10;kfxAg/0DC82kwaInqGsWGNk6+RuUltyBhzoMOOgM6lpykXrAbkbDR93cNsyK1AuK4+1JJv//YPnb&#10;3XtHZFXQ+ZQSwzR6tP92v//+c//jK5kkgVrrc8y7tZgZupfQodGpWW9vgH/yxMCqYWYjrpyDthGs&#10;QoKjKG129mm0xOc+gpTtG6iwENsGSEBd7XRUD/UgiI5G3Z3MEV0gHF9OpjM0nBKOofHz2WzSk8tY&#10;fvzaOh9eCdAkbgrq0PyEznY3PkQ2LD+mxGIelKzWUql0cJtypRzZMRyUdXpSA4/SlCEtlp9PZ9Ne&#10;gb9iDNPzJwwtA468kho1P09SJhIRaWgPhI+K9dqFruySVRcRNsZKqO5QTwf9XOM9xE0D7gslLc50&#10;Qf3nLXOCEvXaoCcXoygaCemQ9KTEnUfK8wgzHKEKGijpt6vQX5ytdXLTYKV+CgxcoY+1TBI/sDq4&#10;j3OblD/csXgxzs8p6+FPsPwFAAD//wMAUEsDBBQABgAIAAAAIQB/s1fO4QAAAAoBAAAPAAAAZHJz&#10;L2Rvd25yZXYueG1sTI/LTsMwEEX3SPyDNUjsqNNHmjbEqSooYtEFoukHOPGQpI3HUey24e8ZVrCb&#10;x9GdM9lmtJ244uBbRwqmkwgEUuVMS7WCY/H2tALhgyajO0eo4Bs9bPL7u0ynxt3oE6+HUAsOIZ9q&#10;BU0IfSqlrxq02k9cj8S7LzdYHbgdamkGfeNw28lZFC2l1S3xhUb3+NJgdT5crIITlkW93+6H4iNZ&#10;vu7e9e6cnI5KPT6M22cQAcfwB8OvPqtDzk6lu5DxolMwn64XjHIRxyAYmK9iHpQKZsliDTLP5P8X&#10;8h8AAAD//wMAUEsBAi0AFAAGAAgAAAAhALaDOJL+AAAA4QEAABMAAAAAAAAAAAAAAAAAAAAAAFtD&#10;b250ZW50X1R5cGVzXS54bWxQSwECLQAUAAYACAAAACEAOP0h/9YAAACUAQAACwAAAAAAAAAAAAAA&#10;AAAvAQAAX3JlbHMvLnJlbHNQSwECLQAUAAYACAAAACEALfXN7zICAABRBAAADgAAAAAAAAAAAAAA&#10;AAAuAgAAZHJzL2Uyb0RvYy54bWxQSwECLQAUAAYACAAAACEAf7NXzuEAAAAKAQAADwAAAAAAAAAA&#10;AAAAAACMBAAAZHJzL2Rvd25yZXYueG1sUEsFBgAAAAAEAAQA8wAAAJoFAAAAAA==&#10;" strokeweight="2.25pt">
                <v:textbox>
                  <w:txbxContent>
                    <w:p w:rsidR="00755857" w:rsidRDefault="0071270D">
                      <w:pPr>
                        <w:spacing w:line="360" w:lineRule="auto"/>
                        <w:jc w:val="center"/>
                        <w:rPr>
                          <w:rFonts w:ascii="仿宋" w:eastAsia="仿宋" w:hAnsi="仿宋" w:cs="仿宋"/>
                          <w:b/>
                          <w:sz w:val="24"/>
                        </w:rPr>
                      </w:pPr>
                      <w:r>
                        <w:rPr>
                          <w:rFonts w:ascii="仿宋" w:eastAsia="仿宋" w:hAnsi="仿宋" w:cs="仿宋" w:hint="eastAsia"/>
                          <w:b/>
                          <w:sz w:val="24"/>
                        </w:rPr>
                        <w:t>专业核心课</w:t>
                      </w:r>
                    </w:p>
                  </w:txbxContent>
                </v:textbox>
              </v:shape>
            </w:pict>
          </mc:Fallback>
        </mc:AlternateContent>
      </w:r>
      <w:r>
        <w:rPr>
          <w:rFonts w:ascii="宋体" w:hAnsi="宋体" w:hint="eastAsia"/>
          <w:b/>
          <w:bCs/>
          <w:noProof/>
          <w:sz w:val="28"/>
          <w:szCs w:val="28"/>
        </w:rPr>
        <mc:AlternateContent>
          <mc:Choice Requires="wps">
            <w:drawing>
              <wp:anchor distT="0" distB="0" distL="114300" distR="114300" simplePos="0" relativeHeight="251666432" behindDoc="0" locked="0" layoutInCell="1" allowOverlap="1">
                <wp:simplePos x="0" y="0"/>
                <wp:positionH relativeFrom="column">
                  <wp:posOffset>3623310</wp:posOffset>
                </wp:positionH>
                <wp:positionV relativeFrom="paragraph">
                  <wp:posOffset>-533400</wp:posOffset>
                </wp:positionV>
                <wp:extent cx="3690620" cy="1223645"/>
                <wp:effectExtent l="4445" t="4445" r="8255" b="6350"/>
                <wp:wrapNone/>
                <wp:docPr id="70" name="文本框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8555" cy="497205"/>
                        </a:xfrm>
                        <a:prstGeom prst="rect">
                          <a:avLst/>
                        </a:prstGeom>
                        <a:solidFill>
                          <a:srgbClr val="FFFFFF"/>
                        </a:solidFill>
                        <a:ln w="9525">
                          <a:solidFill>
                            <a:srgbClr val="000000"/>
                          </a:solidFill>
                          <a:miter lim="800000"/>
                        </a:ln>
                        <a:effectLst/>
                      </wps:spPr>
                      <wps:txbx>
                        <w:txbxContent>
                          <w:p w:rsidR="00755857" w:rsidRDefault="0071270D">
                            <w:pPr>
                              <w:jc w:val="center"/>
                              <w:rPr>
                                <w:rFonts w:ascii="仿宋" w:eastAsia="仿宋" w:hAnsi="仿宋" w:cs="仿宋"/>
                                <w:b/>
                                <w:sz w:val="32"/>
                                <w:szCs w:val="32"/>
                              </w:rPr>
                            </w:pPr>
                            <w:r>
                              <w:rPr>
                                <w:rFonts w:ascii="仿宋" w:eastAsia="仿宋" w:hAnsi="仿宋" w:cs="仿宋" w:hint="eastAsia"/>
                                <w:b/>
                                <w:sz w:val="32"/>
                                <w:szCs w:val="32"/>
                              </w:rPr>
                              <w:t>顶岗实习</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文本框 70" o:spid="_x0000_s1037" type="#_x0000_t202" style="position:absolute;left:0;text-align:left;margin-left:285.3pt;margin-top:-42pt;width:290.6pt;height:96.35pt;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THQNQIAAFEEAAAOAAAAZHJzL2Uyb0RvYy54bWysVM2O0zAQviPxDpbvNGlptm3UdLV0VYS0&#10;/EgLD+A4TmLhP2y3SXkA9g04ceHOc/U5GDttKX8XRA6W7Rl/8803M1le91KgHbOOa1Xg8SjFiCmq&#10;K66aAr97u3kyx8h5oioitGIF3jOHr1ePHy07k7OJbrWomEUAolzemQK33ps8SRxtmSRupA1TYKy1&#10;lcTD0TZJZUkH6FIkkzS9SjptK2M1Zc7B7e1gxKuIX9eM+td17ZhHosDAzcfVxrUMa7JakryxxLSc&#10;HmmQf2AhCVcQ9Ax1SzxBW8t/g5KcWu107UdUy0TXNacs5gDZjNNfsrlviWExFxDHmbNM7v/B0le7&#10;NxbxqsAzkEcRCTU6fH44fPl2+PoJwR0I1BmXg9+9AU/fP9M9FDom68ydpu8dUnrdEtWwG2t11zJS&#10;AcFxeJlcPB1wXAApu5e6gkBk63UE6msrg3qgBwJ0YLI/F4f1HlG4fHo1m2dZhhEF23Qxm6RZDEHy&#10;02tjnX/OtERhU2ALxY/oZHfnfGBD8pNLCOa04NWGCxEPtinXwqIdgUbZxO+I/pObUKgr8CKbZIMA&#10;f4VI4/cnCMk9dLzgssDzSyehAg8We/bIN6gXBBuk833Zx0qNz1UpdbUHPa0e+hrmEDatth8x6qCn&#10;C+w+bIllGIkXCmqyGE+nYQjiYZqBhBjZS0t5aSGKAlSBPUbDdu2Hwdkay5sWIp264AbquOFR4kB5&#10;YHWsPvRtVP44Y2EwLs/R68efYPUdAAD//wMAUEsDBBQABgAIAAAAIQBC0BSr3wAAAAwBAAAPAAAA&#10;ZHJzL2Rvd25yZXYueG1sTI/LTsMwEEX3SPyDNUjsWjtVm0YhTlVFsK3Uh8R2Gpsk4EeInTT8PdMV&#10;7GY0R3fOLXazNWzSQ+i8k5AsBTDtaq8610i4nN8WGbAQ0Sk03mkJPzrArnx8KDBX/uaOejrFhlGI&#10;CzlKaGPsc85D3WqLYel77ej24QeLkdah4WrAG4Vbw1dCpNxi5+hDi72uWl1/nUYrYTxX++lYrT7f&#10;p4NaH9JXtGi+pXx+mvcvwKKe4x8Md31Sh5Kcrn50KjAjYbMVKaESFtmaSt2JZJNQmytNItsCLwv+&#10;v0T5CwAA//8DAFBLAQItABQABgAIAAAAIQC2gziS/gAAAOEBAAATAAAAAAAAAAAAAAAAAAAAAABb&#10;Q29udGVudF9UeXBlc10ueG1sUEsBAi0AFAAGAAgAAAAhADj9If/WAAAAlAEAAAsAAAAAAAAAAAAA&#10;AAAALwEAAF9yZWxzLy5yZWxzUEsBAi0AFAAGAAgAAAAhAFWNMdA1AgAAUQQAAA4AAAAAAAAAAAAA&#10;AAAALgIAAGRycy9lMm9Eb2MueG1sUEsBAi0AFAAGAAgAAAAhAELQFKvfAAAADAEAAA8AAAAAAAAA&#10;AAAAAAAAjwQAAGRycy9kb3ducmV2LnhtbFBLBQYAAAAABAAEAPMAAACbBQAAAAA=&#10;">
                <v:textbox style="mso-fit-shape-to-text:t">
                  <w:txbxContent>
                    <w:p w:rsidR="00755857" w:rsidRDefault="0071270D">
                      <w:pPr>
                        <w:jc w:val="center"/>
                        <w:rPr>
                          <w:rFonts w:ascii="仿宋" w:eastAsia="仿宋" w:hAnsi="仿宋" w:cs="仿宋"/>
                          <w:b/>
                          <w:sz w:val="32"/>
                          <w:szCs w:val="32"/>
                        </w:rPr>
                      </w:pPr>
                      <w:r>
                        <w:rPr>
                          <w:rFonts w:ascii="仿宋" w:eastAsia="仿宋" w:hAnsi="仿宋" w:cs="仿宋" w:hint="eastAsia"/>
                          <w:b/>
                          <w:sz w:val="32"/>
                          <w:szCs w:val="32"/>
                        </w:rPr>
                        <w:t>顶岗实习</w:t>
                      </w:r>
                    </w:p>
                  </w:txbxContent>
                </v:textbox>
              </v:shape>
            </w:pict>
          </mc:Fallback>
        </mc:AlternateContent>
      </w:r>
      <w:r>
        <w:rPr>
          <w:rFonts w:ascii="宋体" w:hAnsi="宋体" w:hint="eastAsia"/>
          <w:b/>
          <w:bCs/>
          <w:noProof/>
          <w:sz w:val="28"/>
          <w:szCs w:val="28"/>
        </w:rPr>
        <mc:AlternateContent>
          <mc:Choice Requires="wps">
            <w:drawing>
              <wp:anchor distT="0" distB="0" distL="114300" distR="114300" simplePos="0" relativeHeight="251661312" behindDoc="0" locked="0" layoutInCell="1" allowOverlap="1">
                <wp:simplePos x="0" y="0"/>
                <wp:positionH relativeFrom="column">
                  <wp:posOffset>2037715</wp:posOffset>
                </wp:positionH>
                <wp:positionV relativeFrom="paragraph">
                  <wp:posOffset>215900</wp:posOffset>
                </wp:positionV>
                <wp:extent cx="419100" cy="1520190"/>
                <wp:effectExtent l="13970" t="13970" r="24130" b="20320"/>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77440"/>
                        </a:xfrm>
                        <a:prstGeom prst="rect">
                          <a:avLst/>
                        </a:prstGeom>
                        <a:solidFill>
                          <a:srgbClr val="FFFFFF"/>
                        </a:solidFill>
                        <a:ln w="28575">
                          <a:solidFill>
                            <a:srgbClr val="000000"/>
                          </a:solidFill>
                          <a:miter lim="800000"/>
                        </a:ln>
                        <a:effectLst/>
                      </wps:spPr>
                      <wps:txbx>
                        <w:txbxContent>
                          <w:p w:rsidR="00755857" w:rsidRDefault="0071270D">
                            <w:pPr>
                              <w:spacing w:line="360" w:lineRule="auto"/>
                              <w:jc w:val="center"/>
                              <w:rPr>
                                <w:rFonts w:ascii="仿宋" w:eastAsia="仿宋" w:hAnsi="仿宋" w:cs="仿宋"/>
                                <w:b/>
                                <w:sz w:val="18"/>
                                <w:szCs w:val="18"/>
                              </w:rPr>
                            </w:pPr>
                            <w:r>
                              <w:rPr>
                                <w:rFonts w:ascii="仿宋" w:eastAsia="仿宋" w:hAnsi="仿宋" w:cs="仿宋" w:hint="eastAsia"/>
                                <w:b/>
                                <w:sz w:val="18"/>
                                <w:szCs w:val="18"/>
                              </w:rPr>
                              <w:t>专业核心课</w:t>
                            </w:r>
                          </w:p>
                        </w:txbxContent>
                      </wps:txbx>
                      <wps:bodyPr rot="0" vert="horz" wrap="square" lIns="91440" tIns="45720" rIns="91440" bIns="45720" anchor="t" anchorCtr="0" upright="1">
                        <a:noAutofit/>
                      </wps:bodyPr>
                    </wps:wsp>
                  </a:graphicData>
                </a:graphic>
              </wp:anchor>
            </w:drawing>
          </mc:Choice>
          <mc:Fallback>
            <w:pict>
              <v:shape id="_x0000_s1038" type="#_x0000_t202" style="position:absolute;left:0;text-align:left;margin-left:160.45pt;margin-top:17pt;width:33pt;height:119.7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nobMgIAAFIEAAAOAAAAZHJzL2Uyb0RvYy54bWysVM2O0zAQviPxDpbvNG1paYmarpauipCW&#10;H2nhARzHSSxsj7HdJssDwBtw4sKd5+pzMHa63WqBCyIHy/aMv/nmm5msLnqtyF44L8EUdDIaUyIM&#10;h0qapqAf3m+fLCnxgZmKKTCioLfC04v140erzuZiCi2oSjiCIMbnnS1oG4LNs8zzVmjmR2CFQWMN&#10;TrOAR9dklWMdomuVTcfjZ1kHrrIOuPAeb68GI10n/LoWPLytay8CUQVFbiGtLq1lXLP1iuWNY7aV&#10;/EiD/QMLzaTBoCeoKxYY2Tn5G5SW3IGHOow46AzqWnKRcsBsJuMH2dy0zIqUC4rj7Ukm//9g+Zv9&#10;O0dkVdAZymOYxhodvn09fP95+PGF4B0K1Fmfo9+NRc/Qv4AeC52S9fYa+EdPDGxaZhpx6Rx0rWAV&#10;EpzEl9nZ0wHHR5Cyew0VBmK7AAmor52O6qEeBNGRye2pOKIPhOPlbL7AglPC0TR9uljMBnIZy+9e&#10;W+fDSwGaxE1BHRY/obP9tQ+RDcvvXGIwD0pWW6lUOrim3ChH9gwbZZu+lMADN2VIh+GX88V8UOCv&#10;GOP0/QlDy4Atr6Qu6PLcSZlIRKSmPRKO8kXFBu1CX/apVJMkbjSWUN2ioA6GxsZBxE0L7jMlHTZ1&#10;Qf2nHXOCEvXKYFGeT6JqJKRDEpQSd24pzy3McIQqaKBk2G7CMDk762TTYqShDQxcYiFrmTS+Z3Us&#10;PzZukv44ZHEyzs/J6/5XsP4FAAD//wMAUEsDBBQABgAIAAAAIQBCN4EE4AAAAAoBAAAPAAAAZHJz&#10;L2Rvd25yZXYueG1sTI9BT4NAEIXvJv6HzZh4s4vQQEWWptEaDz0YS3/AwI5Ay+4Sdtviv3c86W1m&#10;3sub7xXr2QziQpPvnVXwuIhAkG2c7m2r4FC9PaxA+IBW4+AsKfgmD+vy9qbAXLur/aTLPrSCQ6zP&#10;UUEXwphL6ZuODPqFG8my9uUmg4HXqZV6wiuHm0HGUZRKg73lDx2O9NJRc9qfjYIj1VW72+ym6iNL&#10;X7fvuD1lx4NS93fz5hlEoDn8meEXn9GhZKbana32YlCQxNETW3lYcic2JKuUD7WCOEuWIMtC/q9Q&#10;/gAAAP//AwBQSwECLQAUAAYACAAAACEAtoM4kv4AAADhAQAAEwAAAAAAAAAAAAAAAAAAAAAAW0Nv&#10;bnRlbnRfVHlwZXNdLnhtbFBLAQItABQABgAIAAAAIQA4/SH/1gAAAJQBAAALAAAAAAAAAAAAAAAA&#10;AC8BAABfcmVscy8ucmVsc1BLAQItABQABgAIAAAAIQDannobMgIAAFIEAAAOAAAAAAAAAAAAAAAA&#10;AC4CAABkcnMvZTJvRG9jLnhtbFBLAQItABQABgAIAAAAIQBCN4EE4AAAAAoBAAAPAAAAAAAAAAAA&#10;AAAAAIwEAABkcnMvZG93bnJldi54bWxQSwUGAAAAAAQABADzAAAAmQUAAAAA&#10;" strokeweight="2.25pt">
                <v:textbox>
                  <w:txbxContent>
                    <w:p w:rsidR="00755857" w:rsidRDefault="0071270D">
                      <w:pPr>
                        <w:spacing w:line="360" w:lineRule="auto"/>
                        <w:jc w:val="center"/>
                        <w:rPr>
                          <w:rFonts w:ascii="仿宋" w:eastAsia="仿宋" w:hAnsi="仿宋" w:cs="仿宋"/>
                          <w:b/>
                          <w:sz w:val="18"/>
                          <w:szCs w:val="18"/>
                        </w:rPr>
                      </w:pPr>
                      <w:r>
                        <w:rPr>
                          <w:rFonts w:ascii="仿宋" w:eastAsia="仿宋" w:hAnsi="仿宋" w:cs="仿宋" w:hint="eastAsia"/>
                          <w:b/>
                          <w:sz w:val="18"/>
                          <w:szCs w:val="18"/>
                        </w:rPr>
                        <w:t>专业核心课</w:t>
                      </w:r>
                    </w:p>
                  </w:txbxContent>
                </v:textbox>
              </v:shape>
            </w:pict>
          </mc:Fallback>
        </mc:AlternateContent>
      </w:r>
    </w:p>
    <w:p w:rsidR="00755857" w:rsidRDefault="0071270D">
      <w:pPr>
        <w:spacing w:beforeLines="50" w:before="156" w:afterLines="50" w:after="156" w:line="360" w:lineRule="auto"/>
        <w:ind w:firstLineChars="200" w:firstLine="420"/>
        <w:rPr>
          <w:rFonts w:ascii="宋体" w:hAnsi="宋体"/>
          <w:bCs/>
          <w:szCs w:val="21"/>
        </w:rPr>
      </w:pPr>
      <w:r>
        <w:rPr>
          <w:noProof/>
        </w:rPr>
        <mc:AlternateContent>
          <mc:Choice Requires="wps">
            <w:drawing>
              <wp:anchor distT="0" distB="0" distL="114300" distR="114300" simplePos="0" relativeHeight="251684864" behindDoc="0" locked="0" layoutInCell="1" allowOverlap="1">
                <wp:simplePos x="0" y="0"/>
                <wp:positionH relativeFrom="column">
                  <wp:posOffset>-172085</wp:posOffset>
                </wp:positionH>
                <wp:positionV relativeFrom="paragraph">
                  <wp:posOffset>307340</wp:posOffset>
                </wp:positionV>
                <wp:extent cx="531495" cy="5052060"/>
                <wp:effectExtent l="13970" t="13970" r="18415" b="24130"/>
                <wp:wrapNone/>
                <wp:docPr id="92"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 cy="5052060"/>
                        </a:xfrm>
                        <a:prstGeom prst="rect">
                          <a:avLst/>
                        </a:prstGeom>
                        <a:solidFill>
                          <a:srgbClr val="FFFFFF"/>
                        </a:solidFill>
                        <a:ln w="28575">
                          <a:solidFill>
                            <a:srgbClr val="000000"/>
                          </a:solidFill>
                          <a:miter lim="800000"/>
                        </a:ln>
                        <a:effectLst/>
                      </wps:spPr>
                      <wps:txbx>
                        <w:txbxContent>
                          <w:p w:rsidR="00755857" w:rsidRDefault="0071270D">
                            <w:pPr>
                              <w:spacing w:line="480" w:lineRule="auto"/>
                              <w:jc w:val="center"/>
                              <w:rPr>
                                <w:rFonts w:ascii="仿宋" w:eastAsia="仿宋" w:hAnsi="仿宋" w:cs="仿宋"/>
                                <w:b/>
                                <w:sz w:val="44"/>
                                <w:szCs w:val="44"/>
                              </w:rPr>
                            </w:pPr>
                            <w:r>
                              <w:rPr>
                                <w:rFonts w:ascii="仿宋" w:eastAsia="仿宋" w:hAnsi="仿宋" w:cs="仿宋" w:hint="eastAsia"/>
                                <w:b/>
                                <w:sz w:val="44"/>
                                <w:szCs w:val="44"/>
                              </w:rPr>
                              <w:t>课</w:t>
                            </w:r>
                            <w:r>
                              <w:rPr>
                                <w:rFonts w:ascii="仿宋" w:eastAsia="仿宋" w:hAnsi="仿宋" w:cs="仿宋" w:hint="eastAsia"/>
                                <w:b/>
                                <w:sz w:val="44"/>
                                <w:szCs w:val="44"/>
                              </w:rPr>
                              <w:t xml:space="preserve">     </w:t>
                            </w:r>
                            <w:r>
                              <w:rPr>
                                <w:rFonts w:ascii="仿宋" w:eastAsia="仿宋" w:hAnsi="仿宋" w:cs="仿宋" w:hint="eastAsia"/>
                                <w:b/>
                                <w:sz w:val="44"/>
                                <w:szCs w:val="44"/>
                              </w:rPr>
                              <w:t>程</w:t>
                            </w:r>
                            <w:r>
                              <w:rPr>
                                <w:rFonts w:ascii="仿宋" w:eastAsia="仿宋" w:hAnsi="仿宋" w:cs="仿宋" w:hint="eastAsia"/>
                                <w:b/>
                                <w:sz w:val="44"/>
                                <w:szCs w:val="44"/>
                              </w:rPr>
                              <w:t xml:space="preserve">    </w:t>
                            </w:r>
                            <w:r>
                              <w:rPr>
                                <w:rFonts w:ascii="仿宋" w:eastAsia="仿宋" w:hAnsi="仿宋" w:cs="仿宋" w:hint="eastAsia"/>
                                <w:b/>
                                <w:sz w:val="44"/>
                                <w:szCs w:val="44"/>
                              </w:rPr>
                              <w:t>结</w:t>
                            </w:r>
                            <w:r>
                              <w:rPr>
                                <w:rFonts w:ascii="仿宋" w:eastAsia="仿宋" w:hAnsi="仿宋" w:cs="仿宋" w:hint="eastAsia"/>
                                <w:b/>
                                <w:sz w:val="44"/>
                                <w:szCs w:val="44"/>
                              </w:rPr>
                              <w:t xml:space="preserve">     </w:t>
                            </w:r>
                            <w:r>
                              <w:rPr>
                                <w:rFonts w:ascii="仿宋" w:eastAsia="仿宋" w:hAnsi="仿宋" w:cs="仿宋" w:hint="eastAsia"/>
                                <w:b/>
                                <w:sz w:val="44"/>
                                <w:szCs w:val="44"/>
                              </w:rPr>
                              <w:t>构</w:t>
                            </w:r>
                          </w:p>
                        </w:txbxContent>
                      </wps:txbx>
                      <wps:bodyPr rot="0" vert="eaVert" wrap="square" lIns="91440" tIns="45720" rIns="91440" bIns="45720" anchor="t" anchorCtr="0" upright="1">
                        <a:noAutofit/>
                      </wps:bodyPr>
                    </wps:wsp>
                  </a:graphicData>
                </a:graphic>
              </wp:anchor>
            </w:drawing>
          </mc:Choice>
          <mc:Fallback>
            <w:pict>
              <v:shape id="文本框 39" o:spid="_x0000_s1039" type="#_x0000_t202" style="position:absolute;left:0;text-align:left;margin-left:-13.55pt;margin-top:24.2pt;width:41.85pt;height:397.8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5HYOgIAAFQEAAAOAAAAZHJzL2Uyb0RvYy54bWysVM2O0zAQviPxDpbvNGm22d1GTVdLV0VI&#10;y4+0wN11nMbC8RjbbdIXgDfgxIU7z9XnYOy0pVrggsjB8WTGn2e+byazm75VZCusk6BLOh6llAjN&#10;oZJ6XdL375bPrilxnumKKdCipDvh6M386ZNZZwqRQQOqEpYgiHZFZ0raeG+KJHG8ES1zIzBCo7MG&#10;2zKPpl0nlWUdorcqydL0MunAVsYCF87h17vBSecRv64F92/q2glPVEkxNx9XG9dVWJP5jBVry0wj&#10;+SEN9g9ZtExqvPQEdcc8Ixsrf4NqJbfgoPYjDm0CdS25iDVgNeP0UTUPDTMi1oLkOHOiyf0/WP56&#10;+9YSWZV0mlGiWYsa7b9+2X/7sf/+mVxMA0GdcQXGPRiM9P1z6FHoWKwz98A/OqJh0TC9FrfWQtcI&#10;VmGC43AyOTs64LgAsupeQYUXsY2HCNTXtg3sIR8E0VGo3Ukc0XvC8WN+MZ5Mc0o4uvI0z9LLqF7C&#10;iuNpY51/IaAlYVNSi+JHdLa9dz5kw4pjSLjMgZLVUioVDbteLZQlW4aNsoxPLOBRmNKkK2l2nV/l&#10;AwN/xUjj8yeMVnpseSXbkl6fBykdEhGxaQ8JB/oCYwN3vl/1UapxdpRlBdUOCbUwNDYOIm4E+4Bv&#10;Sjps65K6TxtmBSXqpUZZpuPJJMxBNCb5VYaGPfeszj1M8wZwWhBs2C78MDsbY+W6wbuGRtBwi1LW&#10;MrIckh7yOjQAtm4k/zBmYTbO7Rj162cw/wkAAP//AwBQSwMEFAAGAAgAAAAhAPJ5ygfgAAAACQEA&#10;AA8AAABkcnMvZG93bnJldi54bWxMj0FrwkAQhe+F/odlhN50E0ljSDMREQs9FWsrXsdkmgSzu2F3&#10;1dhf3+2pHof38d43xXJUvbiwdZ3RCPEsAsG6MnWnG4Svz9dpBsJ50jX1RjPCjR0sy8eHgvLaXPUH&#10;X3a+EaFEu5wQWu+HXEpXtazIzczAOmTfxiry4bSNrC1dQ7nq5TyKUqmo02GhpYHXLVen3VkhHOzP&#10;2/t+Y2m/HbZxetjc5GqxRnyajKsXEJ5H/w/Dn35QhzI4Hc1Z1070CNP5Ig4oQpIlIALwnKYgjghZ&#10;kkQgy0Lef1D+AgAA//8DAFBLAQItABQABgAIAAAAIQC2gziS/gAAAOEBAAATAAAAAAAAAAAAAAAA&#10;AAAAAABbQ29udGVudF9UeXBlc10ueG1sUEsBAi0AFAAGAAgAAAAhADj9If/WAAAAlAEAAAsAAAAA&#10;AAAAAAAAAAAALwEAAF9yZWxzLy5yZWxzUEsBAi0AFAAGAAgAAAAhAEaDkdg6AgAAVAQAAA4AAAAA&#10;AAAAAAAAAAAALgIAAGRycy9lMm9Eb2MueG1sUEsBAi0AFAAGAAgAAAAhAPJ5ygfgAAAACQEAAA8A&#10;AAAAAAAAAAAAAAAAlAQAAGRycy9kb3ducmV2LnhtbFBLBQYAAAAABAAEAPMAAAChBQAAAAA=&#10;" strokeweight="2.25pt">
                <v:textbox style="layout-flow:vertical-ideographic">
                  <w:txbxContent>
                    <w:p w:rsidR="00755857" w:rsidRDefault="0071270D">
                      <w:pPr>
                        <w:spacing w:line="480" w:lineRule="auto"/>
                        <w:jc w:val="center"/>
                        <w:rPr>
                          <w:rFonts w:ascii="仿宋" w:eastAsia="仿宋" w:hAnsi="仿宋" w:cs="仿宋"/>
                          <w:b/>
                          <w:sz w:val="44"/>
                          <w:szCs w:val="44"/>
                        </w:rPr>
                      </w:pPr>
                      <w:r>
                        <w:rPr>
                          <w:rFonts w:ascii="仿宋" w:eastAsia="仿宋" w:hAnsi="仿宋" w:cs="仿宋" w:hint="eastAsia"/>
                          <w:b/>
                          <w:sz w:val="44"/>
                          <w:szCs w:val="44"/>
                        </w:rPr>
                        <w:t>课</w:t>
                      </w:r>
                      <w:r>
                        <w:rPr>
                          <w:rFonts w:ascii="仿宋" w:eastAsia="仿宋" w:hAnsi="仿宋" w:cs="仿宋" w:hint="eastAsia"/>
                          <w:b/>
                          <w:sz w:val="44"/>
                          <w:szCs w:val="44"/>
                        </w:rPr>
                        <w:t xml:space="preserve">     </w:t>
                      </w:r>
                      <w:r>
                        <w:rPr>
                          <w:rFonts w:ascii="仿宋" w:eastAsia="仿宋" w:hAnsi="仿宋" w:cs="仿宋" w:hint="eastAsia"/>
                          <w:b/>
                          <w:sz w:val="44"/>
                          <w:szCs w:val="44"/>
                        </w:rPr>
                        <w:t>程</w:t>
                      </w:r>
                      <w:r>
                        <w:rPr>
                          <w:rFonts w:ascii="仿宋" w:eastAsia="仿宋" w:hAnsi="仿宋" w:cs="仿宋" w:hint="eastAsia"/>
                          <w:b/>
                          <w:sz w:val="44"/>
                          <w:szCs w:val="44"/>
                        </w:rPr>
                        <w:t xml:space="preserve">    </w:t>
                      </w:r>
                      <w:r>
                        <w:rPr>
                          <w:rFonts w:ascii="仿宋" w:eastAsia="仿宋" w:hAnsi="仿宋" w:cs="仿宋" w:hint="eastAsia"/>
                          <w:b/>
                          <w:sz w:val="44"/>
                          <w:szCs w:val="44"/>
                        </w:rPr>
                        <w:t>结</w:t>
                      </w:r>
                      <w:r>
                        <w:rPr>
                          <w:rFonts w:ascii="仿宋" w:eastAsia="仿宋" w:hAnsi="仿宋" w:cs="仿宋" w:hint="eastAsia"/>
                          <w:b/>
                          <w:sz w:val="44"/>
                          <w:szCs w:val="44"/>
                        </w:rPr>
                        <w:t xml:space="preserve">     </w:t>
                      </w:r>
                      <w:r>
                        <w:rPr>
                          <w:rFonts w:ascii="仿宋" w:eastAsia="仿宋" w:hAnsi="仿宋" w:cs="仿宋" w:hint="eastAsia"/>
                          <w:b/>
                          <w:sz w:val="44"/>
                          <w:szCs w:val="44"/>
                        </w:rPr>
                        <w:t>构</w:t>
                      </w:r>
                    </w:p>
                  </w:txbxContent>
                </v:textbox>
              </v:shape>
            </w:pict>
          </mc:Fallback>
        </mc:AlternateContent>
      </w:r>
      <w:r>
        <w:rPr>
          <w:noProof/>
        </w:rPr>
        <mc:AlternateContent>
          <mc:Choice Requires="wpg">
            <w:drawing>
              <wp:anchor distT="0" distB="0" distL="114300" distR="114300" simplePos="0" relativeHeight="251682816" behindDoc="0" locked="0" layoutInCell="1" allowOverlap="1">
                <wp:simplePos x="0" y="0"/>
                <wp:positionH relativeFrom="column">
                  <wp:posOffset>0</wp:posOffset>
                </wp:positionH>
                <wp:positionV relativeFrom="paragraph">
                  <wp:posOffset>1610995</wp:posOffset>
                </wp:positionV>
                <wp:extent cx="3364230" cy="542925"/>
                <wp:effectExtent l="0" t="0" r="0" b="3810"/>
                <wp:wrapNone/>
                <wp:docPr id="86" name="组合 43"/>
                <wp:cNvGraphicFramePr/>
                <a:graphic xmlns:a="http://schemas.openxmlformats.org/drawingml/2006/main">
                  <a:graphicData uri="http://schemas.microsoft.com/office/word/2010/wordprocessingGroup">
                    <wpg:wgp>
                      <wpg:cNvGrpSpPr/>
                      <wpg:grpSpPr>
                        <a:xfrm rot="16200000">
                          <a:off x="0" y="0"/>
                          <a:ext cx="3364230" cy="542925"/>
                          <a:chOff x="9900" y="1519"/>
                          <a:chExt cx="5400" cy="746"/>
                        </a:xfrm>
                        <a:effectLst/>
                      </wpg:grpSpPr>
                      <wps:wsp>
                        <wps:cNvPr id="87" name="直线 215"/>
                        <wps:cNvCnPr>
                          <a:cxnSpLocks noChangeShapeType="1"/>
                        </wps:cNvCnPr>
                        <wps:spPr bwMode="auto">
                          <a:xfrm flipH="1" flipV="1">
                            <a:off x="12420" y="1519"/>
                            <a:ext cx="8" cy="348"/>
                          </a:xfrm>
                          <a:prstGeom prst="line">
                            <a:avLst/>
                          </a:prstGeom>
                          <a:noFill/>
                          <a:ln w="19050">
                            <a:solidFill>
                              <a:srgbClr val="000000"/>
                            </a:solidFill>
                            <a:round/>
                            <a:tailEnd type="triangle" w="med" len="med"/>
                          </a:ln>
                          <a:effectLst/>
                        </wps:spPr>
                        <wps:bodyPr/>
                      </wps:wsp>
                      <wps:wsp>
                        <wps:cNvPr id="88" name="直线 216"/>
                        <wps:cNvCnPr>
                          <a:cxnSpLocks noChangeShapeType="1"/>
                        </wps:cNvCnPr>
                        <wps:spPr bwMode="auto">
                          <a:xfrm>
                            <a:off x="9900" y="1897"/>
                            <a:ext cx="5400" cy="0"/>
                          </a:xfrm>
                          <a:prstGeom prst="line">
                            <a:avLst/>
                          </a:prstGeom>
                          <a:noFill/>
                          <a:ln w="19050">
                            <a:solidFill>
                              <a:srgbClr val="000000"/>
                            </a:solidFill>
                            <a:round/>
                          </a:ln>
                          <a:effectLst/>
                        </wps:spPr>
                        <wps:bodyPr/>
                      </wps:wsp>
                      <wps:wsp>
                        <wps:cNvPr id="89" name="直线 217"/>
                        <wps:cNvCnPr>
                          <a:cxnSpLocks noChangeShapeType="1"/>
                        </wps:cNvCnPr>
                        <wps:spPr bwMode="auto">
                          <a:xfrm>
                            <a:off x="9917" y="1894"/>
                            <a:ext cx="0" cy="368"/>
                          </a:xfrm>
                          <a:prstGeom prst="line">
                            <a:avLst/>
                          </a:prstGeom>
                          <a:noFill/>
                          <a:ln w="19050">
                            <a:solidFill>
                              <a:srgbClr val="000000"/>
                            </a:solidFill>
                            <a:round/>
                          </a:ln>
                          <a:effectLst/>
                        </wps:spPr>
                        <wps:bodyPr/>
                      </wps:wsp>
                      <wps:wsp>
                        <wps:cNvPr id="90" name="直线 218"/>
                        <wps:cNvCnPr>
                          <a:cxnSpLocks noChangeShapeType="1"/>
                        </wps:cNvCnPr>
                        <wps:spPr bwMode="auto">
                          <a:xfrm>
                            <a:off x="15283" y="1896"/>
                            <a:ext cx="0" cy="369"/>
                          </a:xfrm>
                          <a:prstGeom prst="line">
                            <a:avLst/>
                          </a:prstGeom>
                          <a:noFill/>
                          <a:ln w="19050">
                            <a:solidFill>
                              <a:srgbClr val="000000"/>
                            </a:solidFill>
                            <a:round/>
                          </a:ln>
                          <a:effectLst/>
                        </wps:spPr>
                        <wps:bodyPr/>
                      </wps:wsp>
                    </wpg:wgp>
                  </a:graphicData>
                </a:graphic>
              </wp:anchor>
            </w:drawing>
          </mc:Choice>
          <mc:Fallback>
            <w:pict>
              <v:group w14:anchorId="7DD4F621" id="组合 43" o:spid="_x0000_s1026" style="position:absolute;left:0;text-align:left;margin-left:0;margin-top:126.85pt;width:264.9pt;height:42.75pt;rotation:-90;z-index:251682816" coordorigin="9900,1519" coordsize="5400,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QEU6AIAAH8KAAAOAAAAZHJzL2Uyb0RvYy54bWzclr1u2zAQx/cCfQdCeyPrw44lRM6Qrw79&#10;CJC0Oy1RslCKJEjGsvcOHbv3NTq1Q5+myGv0jpLs2NnSNg2qQZB45PHu97+jdHS8ajhZMm1qKTIv&#10;OBh5hIlcFrWoMu/d9fmLqUeMpaKgXAqWeWtmvOPZ82dHrUpZKBeSF0wTcCJM2qrMW1irUt83+YI1&#10;1BxIxQQYS6kbauFVV36haQveG+6Ho9HEb6UulJY5MwZGTzujN3P+y5Ll9m1ZGmYJzzyIzbq7dvc5&#10;3v3ZEU0rTdWizvsw6AOiaGgtYNONq1NqKbnR9T1XTZ1raWRpD3LZ+LIs65y5HCCbYLSXzYWWN8rl&#10;UqVtpTaYAO0epwe7zd8sLzWpi8ybTjwiaAMa3X7/+PPzJxJHSKdVVQqTLrS6Upe6H6i6N0x4VeqG&#10;aAlggwkIApfjAJmRlcO83mBmK0tyGIyiSRxGoEYOtnEcJuG40yFfgFi4LEnADQFrMA6SwXbWLx/H&#10;aMS1h/EEjX4XBUbDnOSvjMVhDH0TaaugwMyWofk9hlcLqpiTxiCegeHhhuGXr7fffpAwcKnh5jDr&#10;RFxqjDJfiSv1SuYfDBHyZEFFxZy/67UC/IHLaWcJvhjAT+bta1nAHHpjpePs8Je8Vi9xIcGn9/iE&#10;2/QaBGEc7tMcpIDuRJBRPN0DqbSxF0w2BB8yj9cCs6UpXfZwaTpMwWEhz2vOATpNuSAtRJCMxl0l&#10;GMnrAq1oNLqan3BNlhT7sSuXTsGdaVD3onDeLK35mSiIdWisrgEWZx5u0bDCI5zBsYNPnRcucJe9&#10;KujYYSmbdC6LtStjqA5XEN3w368MIN1311AZrnZ3ZP7jlYEw+irYttQ0OURagOleQ7nz8E47DRL/&#10;2yqAgJ6ursk9XR3dR9Q1gEMHj8ppEu/q2p+S0eRpNvdTljUBdnvt6iA+mqzBOJxGg67upNj260ZX&#10;92n8X9rVfa7hL8d9z/s/MvyNuvvuPurb/8bZLwAAAP//AwBQSwMEFAAGAAgAAAAhAL7pD7fiAAAA&#10;CgEAAA8AAABkcnMvZG93bnJldi54bWxMj01PwkAQhu8m/ofNmHgxsm3BYmqnxEg0HEiIwMXbth3b&#10;xv0o3QXKv3c46W0m8+Sd580Xo9HiRIPvnEWIJxEIspWrO9sg7Hfvj88gfFC2VtpZQriQh0Vxe5Or&#10;rHZn+0mnbWgEh1ifKYQ2hD6T0lctGeUnrifLt283GBV4HRpZD+rM4UbLJIpSaVRn+UOrenprqfrZ&#10;Hg1C0Muv9Wqz6T52obysD4fZuHxYId7fja8vIAKN4Q+Gqz6rQ8FOpTva2guNkCRJzCjCNE5BMDCN&#10;5jyUCE9pPANZ5PJ/heIXAAD//wMAUEsBAi0AFAAGAAgAAAAhALaDOJL+AAAA4QEAABMAAAAAAAAA&#10;AAAAAAAAAAAAAFtDb250ZW50X1R5cGVzXS54bWxQSwECLQAUAAYACAAAACEAOP0h/9YAAACUAQAA&#10;CwAAAAAAAAAAAAAAAAAvAQAAX3JlbHMvLnJlbHNQSwECLQAUAAYACAAAACEAe/EBFOgCAAB/CgAA&#10;DgAAAAAAAAAAAAAAAAAuAgAAZHJzL2Uyb0RvYy54bWxQSwECLQAUAAYACAAAACEAvukPt+IAAAAK&#10;AQAADwAAAAAAAAAAAAAAAABCBQAAZHJzL2Rvd25yZXYueG1sUEsFBgAAAAAEAAQA8wAAAFEGAAAA&#10;AA==&#10;">
                <v:line id="直线 215" o:spid="_x0000_s1027" style="position:absolute;flip:x y;visibility:visible;mso-wrap-style:square" from="12420,1519" to="12428,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QpxMMAAADbAAAADwAAAGRycy9kb3ducmV2LnhtbESPQWvCQBSE74X+h+UJvRTdtFgr0VVK&#10;SqF6M/bg8ZF9ZoPZtyG7WdN/3xWEHoeZ+YZZb0fbiki9bxwreJllIIgrpxuuFfwcv6ZLED4ga2wd&#10;k4Jf8rDdPD6sMdfuygeKZahFgrDPUYEJocul9JUhi37mOuLknV1vMSTZ11L3eE1w28rXLFtIiw2n&#10;BYMdFYaqSzlYBUUb9zTEvT69xeHZfO4KPTelUk+T8WMFItAY/sP39rdWsHyH25f0A+Tm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0KcTDAAAA2wAAAA8AAAAAAAAAAAAA&#10;AAAAoQIAAGRycy9kb3ducmV2LnhtbFBLBQYAAAAABAAEAPkAAACRAwAAAAA=&#10;" strokeweight="1.5pt">
                  <v:stroke endarrow="block"/>
                </v:line>
                <v:line id="直线 216" o:spid="_x0000_s1028" style="position:absolute;visibility:visible;mso-wrap-style:square" from="9900,1897" to="15300,1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mN78EAAADbAAAADwAAAGRycy9kb3ducmV2LnhtbERPz2vCMBS+D/wfwhO8rekmDKlGGQN1&#10;7LZOCt4ezbPp2rzUJNXuv18Ogx0/vt+b3WR7cSMfWscKnrIcBHHtdMuNgtPX/nEFIkRkjb1jUvBD&#10;AXbb2cMGC+3u/Em3MjYihXAoUIGJcSikDLUhiyFzA3HiLs5bjAn6RmqP9xRue/mc5y/SYsupweBA&#10;b4bqrhytgmos+fzd7X2P4+F4vFTXLiw/lFrMp9c1iEhT/Bf/ud+1glUam76kHyC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WY3vwQAAANsAAAAPAAAAAAAAAAAAAAAA&#10;AKECAABkcnMvZG93bnJldi54bWxQSwUGAAAAAAQABAD5AAAAjwMAAAAA&#10;" strokeweight="1.5pt"/>
                <v:line id="直线 217" o:spid="_x0000_s1029" style="position:absolute;visibility:visible;mso-wrap-style:square" from="9917,1894" to="9917,2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UodMMAAADbAAAADwAAAGRycy9kb3ducmV2LnhtbESPQWvCQBSE7wX/w/KE3urGCqLRVURQ&#10;S2+NInh7ZJ9JTPZturvR9N+7hUKPw8x8wyzXvWnEnZyvLCsYjxIQxLnVFRcKTsfd2wyED8gaG8uk&#10;4Ic8rFeDlyWm2j74i+5ZKESEsE9RQRlCm0rp85IM+pFtiaN3tc5giNIVUjt8RLhp5HuSTKXBiuNC&#10;iS1tS8rrrDMKzl3Gl1u9cw12+8Phev6u/eRTqddhv1mACNSH//Bf+0MrmM3h90v8AX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VKHTDAAAA2wAAAA8AAAAAAAAAAAAA&#10;AAAAoQIAAGRycy9kb3ducmV2LnhtbFBLBQYAAAAABAAEAPkAAACRAwAAAAA=&#10;" strokeweight="1.5pt"/>
                <v:line id="直线 218" o:spid="_x0000_s1030" style="position:absolute;visibility:visible;mso-wrap-style:square" from="15283,1896" to="15283,2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XNMAAAADbAAAADwAAAGRycy9kb3ducmV2LnhtbERPz2vCMBS+C/sfwhvspukUxHVGGQN1&#10;eLOOwm6P5tl2bV5qkmr9781B8Pjx/V6uB9OKCzlfW1bwPklAEBdW11wq+D1uxgsQPiBrbC2Tght5&#10;WK9eRktMtb3ygS5ZKEUMYZ+igiqELpXSFxUZ9BPbEUfuZJ3BEKErpXZ4jeGmldMkmUuDNceGCjv6&#10;rqhost4oyPuM//6bjWux3+52p/zc+NleqbfX4esTRKAhPMUP949W8BHXxy/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P2FzTAAAAA2wAAAA8AAAAAAAAAAAAAAAAA&#10;oQIAAGRycy9kb3ducmV2LnhtbFBLBQYAAAAABAAEAPkAAACOAwAAAAA=&#10;" strokeweight="1.5pt"/>
              </v:group>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-162560</wp:posOffset>
                </wp:positionH>
                <wp:positionV relativeFrom="paragraph">
                  <wp:posOffset>297815</wp:posOffset>
                </wp:positionV>
                <wp:extent cx="531495" cy="5052060"/>
                <wp:effectExtent l="13970" t="13970" r="18415" b="24130"/>
                <wp:wrapNone/>
                <wp:docPr id="83"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 cy="5052060"/>
                        </a:xfrm>
                        <a:prstGeom prst="rect">
                          <a:avLst/>
                        </a:prstGeom>
                        <a:solidFill>
                          <a:srgbClr val="FFFFFF"/>
                        </a:solidFill>
                        <a:ln w="28575">
                          <a:solidFill>
                            <a:srgbClr val="000000"/>
                          </a:solidFill>
                          <a:miter lim="800000"/>
                        </a:ln>
                        <a:effectLst/>
                      </wps:spPr>
                      <wps:txbx>
                        <w:txbxContent>
                          <w:p w:rsidR="00755857" w:rsidRDefault="0071270D">
                            <w:pPr>
                              <w:spacing w:line="480" w:lineRule="auto"/>
                              <w:jc w:val="center"/>
                              <w:rPr>
                                <w:rFonts w:ascii="仿宋" w:eastAsia="仿宋" w:hAnsi="仿宋" w:cs="仿宋"/>
                                <w:b/>
                                <w:sz w:val="44"/>
                                <w:szCs w:val="44"/>
                              </w:rPr>
                            </w:pPr>
                            <w:r>
                              <w:rPr>
                                <w:rFonts w:ascii="仿宋" w:eastAsia="仿宋" w:hAnsi="仿宋" w:cs="仿宋" w:hint="eastAsia"/>
                                <w:b/>
                                <w:sz w:val="44"/>
                                <w:szCs w:val="44"/>
                              </w:rPr>
                              <w:t>课</w:t>
                            </w:r>
                            <w:r>
                              <w:rPr>
                                <w:rFonts w:ascii="仿宋" w:eastAsia="仿宋" w:hAnsi="仿宋" w:cs="仿宋" w:hint="eastAsia"/>
                                <w:b/>
                                <w:sz w:val="44"/>
                                <w:szCs w:val="44"/>
                              </w:rPr>
                              <w:t xml:space="preserve">     </w:t>
                            </w:r>
                            <w:r>
                              <w:rPr>
                                <w:rFonts w:ascii="仿宋" w:eastAsia="仿宋" w:hAnsi="仿宋" w:cs="仿宋" w:hint="eastAsia"/>
                                <w:b/>
                                <w:sz w:val="44"/>
                                <w:szCs w:val="44"/>
                              </w:rPr>
                              <w:t>程</w:t>
                            </w:r>
                            <w:r>
                              <w:rPr>
                                <w:rFonts w:ascii="仿宋" w:eastAsia="仿宋" w:hAnsi="仿宋" w:cs="仿宋" w:hint="eastAsia"/>
                                <w:b/>
                                <w:sz w:val="44"/>
                                <w:szCs w:val="44"/>
                              </w:rPr>
                              <w:t xml:space="preserve">    </w:t>
                            </w:r>
                            <w:r>
                              <w:rPr>
                                <w:rFonts w:ascii="仿宋" w:eastAsia="仿宋" w:hAnsi="仿宋" w:cs="仿宋" w:hint="eastAsia"/>
                                <w:b/>
                                <w:sz w:val="44"/>
                                <w:szCs w:val="44"/>
                              </w:rPr>
                              <w:t>结</w:t>
                            </w:r>
                            <w:r>
                              <w:rPr>
                                <w:rFonts w:ascii="仿宋" w:eastAsia="仿宋" w:hAnsi="仿宋" w:cs="仿宋" w:hint="eastAsia"/>
                                <w:b/>
                                <w:sz w:val="44"/>
                                <w:szCs w:val="44"/>
                              </w:rPr>
                              <w:t xml:space="preserve">     </w:t>
                            </w:r>
                            <w:r>
                              <w:rPr>
                                <w:rFonts w:ascii="仿宋" w:eastAsia="仿宋" w:hAnsi="仿宋" w:cs="仿宋" w:hint="eastAsia"/>
                                <w:b/>
                                <w:sz w:val="44"/>
                                <w:szCs w:val="44"/>
                              </w:rPr>
                              <w:t>构</w:t>
                            </w:r>
                          </w:p>
                        </w:txbxContent>
                      </wps:txbx>
                      <wps:bodyPr rot="0" vert="eaVert" wrap="square" lIns="91440" tIns="45720" rIns="91440" bIns="45720" anchor="t" anchorCtr="0" upright="1">
                        <a:noAutofit/>
                      </wps:bodyPr>
                    </wps:wsp>
                  </a:graphicData>
                </a:graphic>
              </wp:anchor>
            </w:drawing>
          </mc:Choice>
          <mc:Fallback>
            <w:pict>
              <v:shape id="_x0000_s1040" type="#_x0000_t202" style="position:absolute;left:0;text-align:left;margin-left:-12.8pt;margin-top:23.45pt;width:41.85pt;height:397.8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bymOgIAAFQEAAAOAAAAZHJzL2Uyb0RvYy54bWysVM2O0zAQviPxDpbvNOlPdtuo6Wrpqghp&#10;+ZEWuLuO01g4HmO7TfoC8AacuHDnufocjJ22VAtcEDk4nsz488z3zWR+0zWK7IR1EnRBh4OUEqE5&#10;lFJvCvr+3erZlBLnmS6ZAi0KuheO3iyePpm3JhcjqEGVwhIE0S5vTUFr702eJI7XomFuAEZodFZg&#10;G+bRtJuktKxF9EYlozS9SlqwpbHAhXP49a530kXEryrB/ZuqcsITVVDMzcfVxnUd1mQxZ/nGMlNL&#10;fkyD/UMWDZMaLz1D3THPyNbK36AayS04qPyAQ5NAVUkuYg1YzTB9VM1DzYyItSA5zpxpcv8Plr/e&#10;vbVElgWdjinRrEGNDl+/HL79OHz/TMazQFBrXI5xDwYjffccOhQ6FuvMPfCPjmhY1kxvxK210NaC&#10;lZjgMJxMLo72OC6ArNtXUOJFbOshAnWVbQJ7yAdBdBRqfxZHdJ5w/JiNh5NZRglHV5Zmo/Qqqpew&#10;/HTaWOdfCGhI2BTUovgRne3unQ/ZsPwUEi5zoGS5kkpFw27WS2XJjmGjrOITC3gUpjRpCzqaZtdZ&#10;z8BfMdL4/AmjkR5bXskGOb8MUjokImLTHhMO9AXGeu58t+6iVMPxSZY1lHsk1ELf2DiIuBHsA74p&#10;abGtC+o+bZkVlKiXGmWZDSeTMAfRmGTXIzTspWd96WGa14DTgmD9dun72dkaKzc13tU3goZblLKS&#10;keWQdJ/XsQGwdSP5xzELs3Fpx6hfP4PFTwAAAP//AwBQSwMEFAAGAAgAAAAhAJCetnnhAAAACQEA&#10;AA8AAABkcnMvZG93bnJldi54bWxMj0FLw0AQhe+C/2EZwVu7SWhijJmUUip4klotvU6TMQlmd8Pu&#10;tk399a4nPQ7v471vyuWkBnFm63qjEeJ5BIJ1bZpetwgf78+zHITzpBsajGaEKztYVrc3JRWNueg3&#10;Pu98K0KJdgUhdN6PhZSu7liRm5uRdcg+jVXkw2lb2Vi6hHI1yCSKMqmo12Gho5HXHddfu5NCONjv&#10;l9f9xtJ+O27j7LC5ytXDGvH+blo9gfA8+T8YfvWDOlTB6WhOunFiQJglaRZQhEX2CCIAaR6DOCLk&#10;iyQFWZXy/wfVDwAAAP//AwBQSwECLQAUAAYACAAAACEAtoM4kv4AAADhAQAAEwAAAAAAAAAAAAAA&#10;AAAAAAAAW0NvbnRlbnRfVHlwZXNdLnhtbFBLAQItABQABgAIAAAAIQA4/SH/1gAAAJQBAAALAAAA&#10;AAAAAAAAAAAAAC8BAABfcmVscy8ucmVsc1BLAQItABQABgAIAAAAIQDE1bymOgIAAFQEAAAOAAAA&#10;AAAAAAAAAAAAAC4CAABkcnMvZTJvRG9jLnhtbFBLAQItABQABgAIAAAAIQCQnrZ54QAAAAkBAAAP&#10;AAAAAAAAAAAAAAAAAJQEAABkcnMvZG93bnJldi54bWxQSwUGAAAAAAQABADzAAAAogUAAAAA&#10;" strokeweight="2.25pt">
                <v:textbox style="layout-flow:vertical-ideographic">
                  <w:txbxContent>
                    <w:p w:rsidR="00755857" w:rsidRDefault="0071270D">
                      <w:pPr>
                        <w:spacing w:line="480" w:lineRule="auto"/>
                        <w:jc w:val="center"/>
                        <w:rPr>
                          <w:rFonts w:ascii="仿宋" w:eastAsia="仿宋" w:hAnsi="仿宋" w:cs="仿宋"/>
                          <w:b/>
                          <w:sz w:val="44"/>
                          <w:szCs w:val="44"/>
                        </w:rPr>
                      </w:pPr>
                      <w:r>
                        <w:rPr>
                          <w:rFonts w:ascii="仿宋" w:eastAsia="仿宋" w:hAnsi="仿宋" w:cs="仿宋" w:hint="eastAsia"/>
                          <w:b/>
                          <w:sz w:val="44"/>
                          <w:szCs w:val="44"/>
                        </w:rPr>
                        <w:t>课</w:t>
                      </w:r>
                      <w:r>
                        <w:rPr>
                          <w:rFonts w:ascii="仿宋" w:eastAsia="仿宋" w:hAnsi="仿宋" w:cs="仿宋" w:hint="eastAsia"/>
                          <w:b/>
                          <w:sz w:val="44"/>
                          <w:szCs w:val="44"/>
                        </w:rPr>
                        <w:t xml:space="preserve">     </w:t>
                      </w:r>
                      <w:r>
                        <w:rPr>
                          <w:rFonts w:ascii="仿宋" w:eastAsia="仿宋" w:hAnsi="仿宋" w:cs="仿宋" w:hint="eastAsia"/>
                          <w:b/>
                          <w:sz w:val="44"/>
                          <w:szCs w:val="44"/>
                        </w:rPr>
                        <w:t>程</w:t>
                      </w:r>
                      <w:r>
                        <w:rPr>
                          <w:rFonts w:ascii="仿宋" w:eastAsia="仿宋" w:hAnsi="仿宋" w:cs="仿宋" w:hint="eastAsia"/>
                          <w:b/>
                          <w:sz w:val="44"/>
                          <w:szCs w:val="44"/>
                        </w:rPr>
                        <w:t xml:space="preserve">    </w:t>
                      </w:r>
                      <w:r>
                        <w:rPr>
                          <w:rFonts w:ascii="仿宋" w:eastAsia="仿宋" w:hAnsi="仿宋" w:cs="仿宋" w:hint="eastAsia"/>
                          <w:b/>
                          <w:sz w:val="44"/>
                          <w:szCs w:val="44"/>
                        </w:rPr>
                        <w:t>结</w:t>
                      </w:r>
                      <w:r>
                        <w:rPr>
                          <w:rFonts w:ascii="仿宋" w:eastAsia="仿宋" w:hAnsi="仿宋" w:cs="仿宋" w:hint="eastAsia"/>
                          <w:b/>
                          <w:sz w:val="44"/>
                          <w:szCs w:val="44"/>
                        </w:rPr>
                        <w:t xml:space="preserve">     </w:t>
                      </w:r>
                      <w:r>
                        <w:rPr>
                          <w:rFonts w:ascii="仿宋" w:eastAsia="仿宋" w:hAnsi="仿宋" w:cs="仿宋" w:hint="eastAsia"/>
                          <w:b/>
                          <w:sz w:val="44"/>
                          <w:szCs w:val="44"/>
                        </w:rPr>
                        <w:t>构</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866140</wp:posOffset>
                </wp:positionH>
                <wp:positionV relativeFrom="paragraph">
                  <wp:posOffset>882650</wp:posOffset>
                </wp:positionV>
                <wp:extent cx="571500" cy="3169920"/>
                <wp:effectExtent l="13970" t="13970" r="24130" b="16510"/>
                <wp:wrapNone/>
                <wp:docPr id="6" name="文本框 48"/>
                <wp:cNvGraphicFramePr/>
                <a:graphic xmlns:a="http://schemas.openxmlformats.org/drawingml/2006/main">
                  <a:graphicData uri="http://schemas.microsoft.com/office/word/2010/wordprocessingShape">
                    <wps:wsp>
                      <wps:cNvSpPr txBox="1"/>
                      <wps:spPr>
                        <a:xfrm>
                          <a:off x="0" y="0"/>
                          <a:ext cx="571500" cy="3169920"/>
                        </a:xfrm>
                        <a:prstGeom prst="rect">
                          <a:avLst/>
                        </a:prstGeom>
                        <a:solidFill>
                          <a:srgbClr val="FFFFFF"/>
                        </a:solidFill>
                        <a:ln w="28575" cap="flat" cmpd="sng">
                          <a:solidFill>
                            <a:srgbClr val="000000"/>
                          </a:solidFill>
                          <a:prstDash val="solid"/>
                          <a:miter/>
                          <a:headEnd type="none" w="med" len="med"/>
                          <a:tailEnd type="none" w="med" len="med"/>
                        </a:ln>
                      </wps:spPr>
                      <wps:txbx>
                        <w:txbxContent>
                          <w:p w:rsidR="00755857" w:rsidRDefault="00755857">
                            <w:pPr>
                              <w:jc w:val="center"/>
                              <w:rPr>
                                <w:rFonts w:ascii="仿宋" w:eastAsia="仿宋" w:hAnsi="仿宋" w:cs="仿宋"/>
                                <w:b/>
                                <w:sz w:val="44"/>
                                <w:szCs w:val="44"/>
                              </w:rPr>
                            </w:pPr>
                          </w:p>
                          <w:p w:rsidR="00755857" w:rsidRDefault="0071270D">
                            <w:pPr>
                              <w:jc w:val="center"/>
                              <w:rPr>
                                <w:rFonts w:ascii="仿宋" w:eastAsia="仿宋" w:hAnsi="仿宋" w:cs="仿宋"/>
                                <w:b/>
                                <w:sz w:val="44"/>
                                <w:szCs w:val="44"/>
                              </w:rPr>
                            </w:pPr>
                            <w:r>
                              <w:rPr>
                                <w:rFonts w:ascii="仿宋" w:eastAsia="仿宋" w:hAnsi="仿宋" w:cs="仿宋" w:hint="eastAsia"/>
                                <w:b/>
                                <w:sz w:val="44"/>
                                <w:szCs w:val="44"/>
                              </w:rPr>
                              <w:t>专业技能课</w:t>
                            </w:r>
                          </w:p>
                        </w:txbxContent>
                      </wps:txbx>
                      <wps:bodyPr vert="horz" wrap="square" anchor="t" upright="1"/>
                    </wps:wsp>
                  </a:graphicData>
                </a:graphic>
              </wp:anchor>
            </w:drawing>
          </mc:Choice>
          <mc:Fallback>
            <w:pict>
              <v:shape id="文本框 48" o:spid="_x0000_s1041" type="#_x0000_t202" style="position:absolute;left:0;text-align:left;margin-left:68.2pt;margin-top:69.5pt;width:45pt;height:249.6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U7fGAIAABcEAAAOAAAAZHJzL2Uyb0RvYy54bWysU0uOEzEQ3SNxB8t70p0wyWRa6YwEIWwQ&#10;IA1zgIrt7rbkH7aT7nAAuAErNrPnXDkHZWcm84EFQvTCXa4qP7965VpcDlqRnfBBWlPT8aikRBhm&#10;uTRtTa8/rV/MKQkRDAdljajpXgR6uXz+bNG7SkxsZxUXniCICVXvatrF6KqiCKwTGsLIOmEw2Fiv&#10;IeLWtwX30CO6VsWkLGdFbz133jIRAnpXxyBdZvymESx+aJogIlE1RW4xrz6vm7QWywVUrQfXSXZL&#10;A/6BhQZp8NIT1AoikK2Xv0FpybwNtokjZnVhm0YykWvAasblk2quOnAi14LiBHeSKfw/WPZ+99ET&#10;yWs6o8SAxhYdvn87/Ph5uPlKzuZJn96FCtOuHCbG4ZUdsM93/oDOVPbQeJ3+WBDBOCq9P6krhkgY&#10;Oqfn42mJEYahl+PZxcUky1/cn3Y+xLfCapKMmnrsXhYVdu9CRCaYepeSLgtWSb6WSuWNbzevlSc7&#10;wE6v85dI4pFHacqQvqaT+fR8ikwAX1yjIKKpHWoQTJsvfHQkPEQu8/cn5MRsBaE7MsgIKQ0qLaPw&#10;2eoE8DeGk7h3qLPBgaCJjRacEiVwfpKVMyNI9TeZWJ4yWGXq0bEXyYrDZsg9HZ8luOTaWL7H/uGk&#10;orCd9V/wZnz1WPLnLXjkAYahu6aoxdZ52XaYl9ucsfH1ZS1vJyU974f7zOB+npe/AAAA//8DAFBL&#10;AwQUAAYACAAAACEAc2BCWt8AAAALAQAADwAAAGRycy9kb3ducmV2LnhtbEyPwU7DMBBE70j8g7VI&#10;3KhDitKSxqkqKOLQA6LpBzjxNkkbr6PYbcPfsznBbWd3NPsmW4+2E1ccfOtIwfMsAoFUOdNSreBQ&#10;fDwtQfigyejOESr4QQ/r/P4u06lxN/rG6z7UgkPIp1pBE0KfSumrBq32M9cj8e3oBqsDy6GWZtA3&#10;DredjKMokVa3xB8a3eNbg9V5f7EKTlgW9W6zG4qvRfK+/dTb8+J0UOrxYdysQAQcw58ZJnxGh5yZ&#10;Snch40XHep68sHUaXrkUO+J42pQKkvkyBpln8n+H/BcAAP//AwBQSwECLQAUAAYACAAAACEAtoM4&#10;kv4AAADhAQAAEwAAAAAAAAAAAAAAAAAAAAAAW0NvbnRlbnRfVHlwZXNdLnhtbFBLAQItABQABgAI&#10;AAAAIQA4/SH/1gAAAJQBAAALAAAAAAAAAAAAAAAAAC8BAABfcmVscy8ucmVsc1BLAQItABQABgAI&#10;AAAAIQBdyU7fGAIAABcEAAAOAAAAAAAAAAAAAAAAAC4CAABkcnMvZTJvRG9jLnhtbFBLAQItABQA&#10;BgAIAAAAIQBzYEJa3wAAAAsBAAAPAAAAAAAAAAAAAAAAAHIEAABkcnMvZG93bnJldi54bWxQSwUG&#10;AAAAAAQABADzAAAAfgUAAAAA&#10;" strokeweight="2.25pt">
                <v:textbox>
                  <w:txbxContent>
                    <w:p w:rsidR="00755857" w:rsidRDefault="00755857">
                      <w:pPr>
                        <w:jc w:val="center"/>
                        <w:rPr>
                          <w:rFonts w:ascii="仿宋" w:eastAsia="仿宋" w:hAnsi="仿宋" w:cs="仿宋"/>
                          <w:b/>
                          <w:sz w:val="44"/>
                          <w:szCs w:val="44"/>
                        </w:rPr>
                      </w:pPr>
                    </w:p>
                    <w:p w:rsidR="00755857" w:rsidRDefault="0071270D">
                      <w:pPr>
                        <w:jc w:val="center"/>
                        <w:rPr>
                          <w:rFonts w:ascii="仿宋" w:eastAsia="仿宋" w:hAnsi="仿宋" w:cs="仿宋"/>
                          <w:b/>
                          <w:sz w:val="44"/>
                          <w:szCs w:val="44"/>
                        </w:rPr>
                      </w:pPr>
                      <w:r>
                        <w:rPr>
                          <w:rFonts w:ascii="仿宋" w:eastAsia="仿宋" w:hAnsi="仿宋" w:cs="仿宋" w:hint="eastAsia"/>
                          <w:b/>
                          <w:sz w:val="44"/>
                          <w:szCs w:val="44"/>
                        </w:rPr>
                        <w:t>专业技能课</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866140</wp:posOffset>
                </wp:positionH>
                <wp:positionV relativeFrom="paragraph">
                  <wp:posOffset>4547870</wp:posOffset>
                </wp:positionV>
                <wp:extent cx="800100" cy="1188720"/>
                <wp:effectExtent l="13970" t="14605" r="24130" b="15875"/>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1188720"/>
                        </a:xfrm>
                        <a:prstGeom prst="rect">
                          <a:avLst/>
                        </a:prstGeom>
                        <a:solidFill>
                          <a:srgbClr val="FFFFFF"/>
                        </a:solidFill>
                        <a:ln w="28575">
                          <a:solidFill>
                            <a:srgbClr val="000000"/>
                          </a:solidFill>
                          <a:miter lim="800000"/>
                        </a:ln>
                        <a:effectLst/>
                      </wps:spPr>
                      <wps:txbx>
                        <w:txbxContent>
                          <w:p w:rsidR="00755857" w:rsidRDefault="0071270D">
                            <w:pPr>
                              <w:jc w:val="center"/>
                              <w:rPr>
                                <w:rFonts w:ascii="仿宋" w:eastAsia="仿宋" w:hAnsi="仿宋" w:cs="仿宋"/>
                                <w:b/>
                                <w:sz w:val="32"/>
                                <w:szCs w:val="32"/>
                              </w:rPr>
                            </w:pPr>
                            <w:r>
                              <w:rPr>
                                <w:rFonts w:ascii="仿宋" w:eastAsia="仿宋" w:hAnsi="仿宋" w:cs="仿宋" w:hint="eastAsia"/>
                                <w:b/>
                                <w:sz w:val="32"/>
                                <w:szCs w:val="32"/>
                              </w:rPr>
                              <w:t>公共</w:t>
                            </w:r>
                          </w:p>
                          <w:p w:rsidR="00755857" w:rsidRDefault="0071270D">
                            <w:pPr>
                              <w:jc w:val="center"/>
                              <w:rPr>
                                <w:rFonts w:ascii="仿宋" w:eastAsia="仿宋" w:hAnsi="仿宋" w:cs="仿宋"/>
                                <w:b/>
                                <w:sz w:val="32"/>
                                <w:szCs w:val="32"/>
                              </w:rPr>
                            </w:pPr>
                            <w:r>
                              <w:rPr>
                                <w:rFonts w:ascii="仿宋" w:eastAsia="仿宋" w:hAnsi="仿宋" w:cs="仿宋" w:hint="eastAsia"/>
                                <w:b/>
                                <w:sz w:val="32"/>
                                <w:szCs w:val="32"/>
                              </w:rPr>
                              <w:t>基础课</w:t>
                            </w:r>
                          </w:p>
                        </w:txbxContent>
                      </wps:txbx>
                      <wps:bodyPr rot="0" vert="horz" wrap="square" lIns="91440" tIns="45720" rIns="91440" bIns="45720" anchor="t" anchorCtr="0" upright="1">
                        <a:noAutofit/>
                      </wps:bodyPr>
                    </wps:wsp>
                  </a:graphicData>
                </a:graphic>
              </wp:anchor>
            </w:drawing>
          </mc:Choice>
          <mc:Fallback>
            <w:pict>
              <v:shape id="文本框 41" o:spid="_x0000_s1042" type="#_x0000_t202" style="position:absolute;left:0;text-align:left;margin-left:68.2pt;margin-top:358.1pt;width:63pt;height:93.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94UOAIAAFIEAAAOAAAAZHJzL2Uyb0RvYy54bWysVE2u0zAQ3iNxB8t7mqRqeSVq+vToUxHS&#10;40d6cADHcRILx2Nst0k5ANyAFRv2nKvnYOy0pfxtEFlYHs/488z3zWR5PXSK7IR1EnRBs0lKidAc&#10;Kqmbgr59s3m0oMR5piumQIuC7oWj16uHD5a9ycUUWlCVsARBtMt7U9DWe5MnieOt6JibgBEanTXY&#10;jnk0bZNUlvWI3qlkmqaPkx5sZSxw4Rye3o5Ouor4dS24f1XXTniiCoq5+bjauJZhTVZLljeWmVby&#10;YxrsH7LomNT46BnqlnlGtlb+BtVJbsFB7SccugTqWnIRa8BqsvSXau5bZkSsBclx5kyT+3+w/OXu&#10;tSWyKugso0SzDjU6fP50+PLt8PUjwTMkqDcux7h7g5F+eAoDCh2LdeYO+DtHNKxbphtxYy30rWAV&#10;JhhvJhdXRxwXQMr+BVT4ENt6iEBDbbvAHvJBEB2F2p/FEYMnHA8XKRKEHo6uLFssrqZRvYTlp9vG&#10;Ov9MQEfCpqAWxY/obHfnPNaBoaeQ8JgDJauNVCoatinXypIdw0bZxC+Ujld+ClOa9AWdLuZX85GB&#10;v2Kk8fsTRic9trySXawJw45BSodERGzaY8KBvsDYyJ0fyiFKlc1PspRQ7ZFQC2Nj4yDipgX7gZIe&#10;m7qg7v2WWUGJeq5RlCfZbBamIBqzeaCQ2EtPeelhmiNUQT0l43btx8nZGiubFl8a20DDDQpZy8hx&#10;SHnMCtkLBjZu5PE4ZGEyLu0Y9eNXsPoOAAD//wMAUEsDBBQABgAIAAAAIQDN3UZH4AAAAAsBAAAP&#10;AAAAZHJzL2Rvd25yZXYueG1sTI9BTsMwEEX3SNzBGiR21GlaOZDGqSooYtEFoukBnHiapI3tyHbb&#10;cHuGFSz/zNOfN8V6MgO7og+9sxLmswQY2sbp3rYSDtX70zOwEJXVanAWJXxjgHV5f1eoXLub/cLr&#10;PraMSmzIlYQuxjHnPDQdGhVmbkRLu6PzRkWKvuXaqxuVm4GnSSK4Ub2lC50a8bXD5ry/GAknrKt2&#10;t9n56jMTb9sPtT1np4OUjw/TZgUs4hT/YPjVJ3Uoyal2F6sDGygvxJJQCdlcpMCISEVKk1rCS7JY&#10;Ai8L/v+H8gcAAP//AwBQSwECLQAUAAYACAAAACEAtoM4kv4AAADhAQAAEwAAAAAAAAAAAAAAAAAA&#10;AAAAW0NvbnRlbnRfVHlwZXNdLnhtbFBLAQItABQABgAIAAAAIQA4/SH/1gAAAJQBAAALAAAAAAAA&#10;AAAAAAAAAC8BAABfcmVscy8ucmVsc1BLAQItABQABgAIAAAAIQAg694UOAIAAFIEAAAOAAAAAAAA&#10;AAAAAAAAAC4CAABkcnMvZTJvRG9jLnhtbFBLAQItABQABgAIAAAAIQDN3UZH4AAAAAsBAAAPAAAA&#10;AAAAAAAAAAAAAJIEAABkcnMvZG93bnJldi54bWxQSwUGAAAAAAQABADzAAAAnwUAAAAA&#10;" strokeweight="2.25pt">
                <v:textbox>
                  <w:txbxContent>
                    <w:p w:rsidR="00755857" w:rsidRDefault="0071270D">
                      <w:pPr>
                        <w:jc w:val="center"/>
                        <w:rPr>
                          <w:rFonts w:ascii="仿宋" w:eastAsia="仿宋" w:hAnsi="仿宋" w:cs="仿宋"/>
                          <w:b/>
                          <w:sz w:val="32"/>
                          <w:szCs w:val="32"/>
                        </w:rPr>
                      </w:pPr>
                      <w:r>
                        <w:rPr>
                          <w:rFonts w:ascii="仿宋" w:eastAsia="仿宋" w:hAnsi="仿宋" w:cs="仿宋" w:hint="eastAsia"/>
                          <w:b/>
                          <w:sz w:val="32"/>
                          <w:szCs w:val="32"/>
                        </w:rPr>
                        <w:t>公共</w:t>
                      </w:r>
                    </w:p>
                    <w:p w:rsidR="00755857" w:rsidRDefault="0071270D">
                      <w:pPr>
                        <w:jc w:val="center"/>
                        <w:rPr>
                          <w:rFonts w:ascii="仿宋" w:eastAsia="仿宋" w:hAnsi="仿宋" w:cs="仿宋"/>
                          <w:b/>
                          <w:sz w:val="32"/>
                          <w:szCs w:val="32"/>
                        </w:rPr>
                      </w:pPr>
                      <w:r>
                        <w:rPr>
                          <w:rFonts w:ascii="仿宋" w:eastAsia="仿宋" w:hAnsi="仿宋" w:cs="仿宋" w:hint="eastAsia"/>
                          <w:b/>
                          <w:sz w:val="32"/>
                          <w:szCs w:val="32"/>
                        </w:rPr>
                        <w:t>基础课</w:t>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-162560</wp:posOffset>
                </wp:positionH>
                <wp:positionV relativeFrom="paragraph">
                  <wp:posOffset>288290</wp:posOffset>
                </wp:positionV>
                <wp:extent cx="531495" cy="5052060"/>
                <wp:effectExtent l="13970" t="13970" r="18415" b="24130"/>
                <wp:wrapNone/>
                <wp:docPr id="39" name="文本框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 cy="5052060"/>
                        </a:xfrm>
                        <a:prstGeom prst="rect">
                          <a:avLst/>
                        </a:prstGeom>
                        <a:solidFill>
                          <a:srgbClr val="FFFFFF"/>
                        </a:solidFill>
                        <a:ln w="28575">
                          <a:solidFill>
                            <a:srgbClr val="000000"/>
                          </a:solidFill>
                          <a:miter lim="800000"/>
                        </a:ln>
                        <a:effectLst/>
                      </wps:spPr>
                      <wps:txbx>
                        <w:txbxContent>
                          <w:p w:rsidR="00755857" w:rsidRDefault="0071270D">
                            <w:pPr>
                              <w:spacing w:line="480" w:lineRule="auto"/>
                              <w:jc w:val="center"/>
                              <w:rPr>
                                <w:rFonts w:ascii="仿宋" w:eastAsia="仿宋" w:hAnsi="仿宋" w:cs="仿宋"/>
                                <w:b/>
                                <w:sz w:val="44"/>
                                <w:szCs w:val="44"/>
                              </w:rPr>
                            </w:pPr>
                            <w:r>
                              <w:rPr>
                                <w:rFonts w:ascii="仿宋" w:eastAsia="仿宋" w:hAnsi="仿宋" w:cs="仿宋" w:hint="eastAsia"/>
                                <w:b/>
                                <w:sz w:val="44"/>
                                <w:szCs w:val="44"/>
                              </w:rPr>
                              <w:t>课</w:t>
                            </w:r>
                            <w:r>
                              <w:rPr>
                                <w:rFonts w:ascii="仿宋" w:eastAsia="仿宋" w:hAnsi="仿宋" w:cs="仿宋" w:hint="eastAsia"/>
                                <w:b/>
                                <w:sz w:val="44"/>
                                <w:szCs w:val="44"/>
                              </w:rPr>
                              <w:t xml:space="preserve">     </w:t>
                            </w:r>
                            <w:r>
                              <w:rPr>
                                <w:rFonts w:ascii="仿宋" w:eastAsia="仿宋" w:hAnsi="仿宋" w:cs="仿宋" w:hint="eastAsia"/>
                                <w:b/>
                                <w:sz w:val="44"/>
                                <w:szCs w:val="44"/>
                              </w:rPr>
                              <w:t>程</w:t>
                            </w:r>
                            <w:r>
                              <w:rPr>
                                <w:rFonts w:ascii="仿宋" w:eastAsia="仿宋" w:hAnsi="仿宋" w:cs="仿宋" w:hint="eastAsia"/>
                                <w:b/>
                                <w:sz w:val="44"/>
                                <w:szCs w:val="44"/>
                              </w:rPr>
                              <w:t xml:space="preserve">    </w:t>
                            </w:r>
                            <w:r>
                              <w:rPr>
                                <w:rFonts w:ascii="仿宋" w:eastAsia="仿宋" w:hAnsi="仿宋" w:cs="仿宋" w:hint="eastAsia"/>
                                <w:b/>
                                <w:sz w:val="44"/>
                                <w:szCs w:val="44"/>
                              </w:rPr>
                              <w:t>结</w:t>
                            </w:r>
                            <w:r>
                              <w:rPr>
                                <w:rFonts w:ascii="仿宋" w:eastAsia="仿宋" w:hAnsi="仿宋" w:cs="仿宋" w:hint="eastAsia"/>
                                <w:b/>
                                <w:sz w:val="44"/>
                                <w:szCs w:val="44"/>
                              </w:rPr>
                              <w:t xml:space="preserve">     </w:t>
                            </w:r>
                            <w:r>
                              <w:rPr>
                                <w:rFonts w:ascii="仿宋" w:eastAsia="仿宋" w:hAnsi="仿宋" w:cs="仿宋" w:hint="eastAsia"/>
                                <w:b/>
                                <w:sz w:val="44"/>
                                <w:szCs w:val="44"/>
                              </w:rPr>
                              <w:t>构</w:t>
                            </w:r>
                          </w:p>
                        </w:txbxContent>
                      </wps:txbx>
                      <wps:bodyPr rot="0" vert="eaVert" wrap="square" lIns="91440" tIns="45720" rIns="91440" bIns="45720" anchor="t" anchorCtr="0" upright="1">
                        <a:noAutofit/>
                      </wps:bodyPr>
                    </wps:wsp>
                  </a:graphicData>
                </a:graphic>
              </wp:anchor>
            </w:drawing>
          </mc:Choice>
          <mc:Fallback>
            <w:pict>
              <v:shape id="_x0000_s1043" type="#_x0000_t202" style="position:absolute;left:0;text-align:left;margin-left:-12.8pt;margin-top:22.7pt;width:41.85pt;height:397.8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S54OgIAAFQEAAAOAAAAZHJzL2Uyb0RvYy54bWysVM2O0zAQviPxDpbvNGm36bZR09XSVRHS&#10;8iMtcHcdp7FwPMZ2m/QF4A04ceHOc/U5GDttqRa4IHJwPZ7x55nvm+n8pmsU2QnrJOiCDgcpJUJz&#10;KKXeFPT9u9WzKSXOM10yBVoUdC8cvVk8fTJvTS5GUIMqhSUIol3emoLW3ps8SRyvRcPcAIzQ6KzA&#10;NsyjaTdJaVmL6I1KRmk6SVqwpbHAhXN4etc76SLiV5Xg/k1VOeGJKijm5uNq47oOa7KYs3xjmakl&#10;P6bB/iGLhkmNj56h7phnZGvlb1CN5BYcVH7AoUmgqiQXsQasZpg+quahZkbEWpAcZ840uf8Hy1/v&#10;3loiy4JezSjRrEGNDl+/HL79OHz/TPAMCWqNyzHuwWCk755Dh0LHYp25B/7REQ3LmumNuLUW2lqw&#10;EhMchpvJxdUexwWQdfsKSnyIbT1EoK6yTWAP+SCIjkLtz+KIzhOOh9nVcDzLKOHoytJslE6iegnL&#10;T7eNdf6FgIaETUEtih/R2e7e+ZANy08h4TEHSpYrqVQ07Ga9VJbsGDbKKn6xgEdhSpO2oKNpdp31&#10;DPwVI43fnzAa6bHllWwKOr0MUjokImLTHhMO9AXGeu58t+6iVMPJSZY1lHsk1ELf2DiIuBHsA/5S&#10;0mJbF9R92jIrKFEvNcoyG47HYQ6iMc6uR2jYS8/60sM0rwGnBcH67dL3s7M1Vm5qfKtvBA23KGUl&#10;I8sh6T6vYwNg60byj2MWZuPSjlG//gwWPwEAAP//AwBQSwMEFAAGAAgAAAAhAKxcdG/gAAAACQEA&#10;AA8AAABkcnMvZG93bnJldi54bWxMj0FLw0AQhe+C/2EZwVu7SUliiNmUUip4klotvU6TMQlmZ8Pu&#10;tk399a4nexzex3vflMtJD+JM1vWGFcTzCARxbZqeWwWfHy+zHITzyA0OhknBlRwsq/u7EovGXPid&#10;zjvfilDCrkAFnfdjIaWrO9Lo5mYkDtmXsRp9OG0rG4uXUK4HuYiiTGrsOSx0ONK6o/p7d9IKDvbn&#10;9W2/sbjfjts4O2yucvW0VurxYVo9g/A0+X8Y/vSDOlTB6WhO3DgxKJgt0iygCpI0ARGANI9BHBXk&#10;SRyBrEp5+0H1CwAA//8DAFBLAQItABQABgAIAAAAIQC2gziS/gAAAOEBAAATAAAAAAAAAAAAAAAA&#10;AAAAAABbQ29udGVudF9UeXBlc10ueG1sUEsBAi0AFAAGAAgAAAAhADj9If/WAAAAlAEAAAsAAAAA&#10;AAAAAAAAAAAALwEAAF9yZWxzLy5yZWxzUEsBAi0AFAAGAAgAAAAhAG8FLng6AgAAVAQAAA4AAAAA&#10;AAAAAAAAAAAALgIAAGRycy9lMm9Eb2MueG1sUEsBAi0AFAAGAAgAAAAhAKxcdG/gAAAACQEAAA8A&#10;AAAAAAAAAAAAAAAAlAQAAGRycy9kb3ducmV2LnhtbFBLBQYAAAAABAAEAPMAAAChBQAAAAA=&#10;" strokeweight="2.25pt">
                <v:textbox style="layout-flow:vertical-ideographic">
                  <w:txbxContent>
                    <w:p w:rsidR="00755857" w:rsidRDefault="0071270D">
                      <w:pPr>
                        <w:spacing w:line="480" w:lineRule="auto"/>
                        <w:jc w:val="center"/>
                        <w:rPr>
                          <w:rFonts w:ascii="仿宋" w:eastAsia="仿宋" w:hAnsi="仿宋" w:cs="仿宋"/>
                          <w:b/>
                          <w:sz w:val="44"/>
                          <w:szCs w:val="44"/>
                        </w:rPr>
                      </w:pPr>
                      <w:r>
                        <w:rPr>
                          <w:rFonts w:ascii="仿宋" w:eastAsia="仿宋" w:hAnsi="仿宋" w:cs="仿宋" w:hint="eastAsia"/>
                          <w:b/>
                          <w:sz w:val="44"/>
                          <w:szCs w:val="44"/>
                        </w:rPr>
                        <w:t>课</w:t>
                      </w:r>
                      <w:r>
                        <w:rPr>
                          <w:rFonts w:ascii="仿宋" w:eastAsia="仿宋" w:hAnsi="仿宋" w:cs="仿宋" w:hint="eastAsia"/>
                          <w:b/>
                          <w:sz w:val="44"/>
                          <w:szCs w:val="44"/>
                        </w:rPr>
                        <w:t xml:space="preserve">     </w:t>
                      </w:r>
                      <w:r>
                        <w:rPr>
                          <w:rFonts w:ascii="仿宋" w:eastAsia="仿宋" w:hAnsi="仿宋" w:cs="仿宋" w:hint="eastAsia"/>
                          <w:b/>
                          <w:sz w:val="44"/>
                          <w:szCs w:val="44"/>
                        </w:rPr>
                        <w:t>程</w:t>
                      </w:r>
                      <w:r>
                        <w:rPr>
                          <w:rFonts w:ascii="仿宋" w:eastAsia="仿宋" w:hAnsi="仿宋" w:cs="仿宋" w:hint="eastAsia"/>
                          <w:b/>
                          <w:sz w:val="44"/>
                          <w:szCs w:val="44"/>
                        </w:rPr>
                        <w:t xml:space="preserve">    </w:t>
                      </w:r>
                      <w:r>
                        <w:rPr>
                          <w:rFonts w:ascii="仿宋" w:eastAsia="仿宋" w:hAnsi="仿宋" w:cs="仿宋" w:hint="eastAsia"/>
                          <w:b/>
                          <w:sz w:val="44"/>
                          <w:szCs w:val="44"/>
                        </w:rPr>
                        <w:t>结</w:t>
                      </w:r>
                      <w:r>
                        <w:rPr>
                          <w:rFonts w:ascii="仿宋" w:eastAsia="仿宋" w:hAnsi="仿宋" w:cs="仿宋" w:hint="eastAsia"/>
                          <w:b/>
                          <w:sz w:val="44"/>
                          <w:szCs w:val="44"/>
                        </w:rPr>
                        <w:t xml:space="preserve">     </w:t>
                      </w:r>
                      <w:r>
                        <w:rPr>
                          <w:rFonts w:ascii="仿宋" w:eastAsia="仿宋" w:hAnsi="仿宋" w:cs="仿宋" w:hint="eastAsia"/>
                          <w:b/>
                          <w:sz w:val="44"/>
                          <w:szCs w:val="44"/>
                        </w:rPr>
                        <w:t>构</w:t>
                      </w:r>
                    </w:p>
                  </w:txbxContent>
                </v:textbox>
              </v:shape>
            </w:pict>
          </mc:Fallback>
        </mc:AlternateContent>
      </w:r>
    </w:p>
    <w:p w:rsidR="00755857" w:rsidRDefault="0071270D">
      <w:pPr>
        <w:spacing w:beforeLines="50" w:before="156" w:afterLines="50" w:after="156" w:line="360" w:lineRule="auto"/>
        <w:ind w:firstLineChars="200" w:firstLine="420"/>
        <w:rPr>
          <w:rFonts w:ascii="宋体" w:hAnsi="宋体"/>
          <w:bCs/>
          <w:szCs w:val="21"/>
        </w:rPr>
      </w:pPr>
      <w:r>
        <w:rPr>
          <w:noProof/>
        </w:rPr>
        <mc:AlternateContent>
          <mc:Choice Requires="wpg">
            <w:drawing>
              <wp:anchor distT="0" distB="0" distL="114300" distR="114300" simplePos="0" relativeHeight="251663360" behindDoc="0" locked="0" layoutInCell="1" allowOverlap="1">
                <wp:simplePos x="0" y="0"/>
                <wp:positionH relativeFrom="column">
                  <wp:posOffset>9525</wp:posOffset>
                </wp:positionH>
                <wp:positionV relativeFrom="paragraph">
                  <wp:posOffset>1205230</wp:posOffset>
                </wp:positionV>
                <wp:extent cx="3364230" cy="542925"/>
                <wp:effectExtent l="0" t="0" r="0" b="3810"/>
                <wp:wrapNone/>
                <wp:docPr id="43" name="组合 43"/>
                <wp:cNvGraphicFramePr/>
                <a:graphic xmlns:a="http://schemas.openxmlformats.org/drawingml/2006/main">
                  <a:graphicData uri="http://schemas.microsoft.com/office/word/2010/wordprocessingGroup">
                    <wpg:wgp>
                      <wpg:cNvGrpSpPr/>
                      <wpg:grpSpPr>
                        <a:xfrm rot="16200000">
                          <a:off x="0" y="0"/>
                          <a:ext cx="3364230" cy="542925"/>
                          <a:chOff x="9900" y="1519"/>
                          <a:chExt cx="5400" cy="746"/>
                        </a:xfrm>
                        <a:effectLst/>
                      </wpg:grpSpPr>
                      <wps:wsp>
                        <wps:cNvPr id="44" name="直线 215"/>
                        <wps:cNvCnPr>
                          <a:cxnSpLocks noChangeShapeType="1"/>
                        </wps:cNvCnPr>
                        <wps:spPr bwMode="auto">
                          <a:xfrm flipH="1" flipV="1">
                            <a:off x="12420" y="1519"/>
                            <a:ext cx="8" cy="348"/>
                          </a:xfrm>
                          <a:prstGeom prst="line">
                            <a:avLst/>
                          </a:prstGeom>
                          <a:noFill/>
                          <a:ln w="19050">
                            <a:solidFill>
                              <a:srgbClr val="000000"/>
                            </a:solidFill>
                            <a:round/>
                            <a:tailEnd type="triangle" w="med" len="med"/>
                          </a:ln>
                          <a:effectLst/>
                        </wps:spPr>
                        <wps:bodyPr/>
                      </wps:wsp>
                      <wps:wsp>
                        <wps:cNvPr id="45" name="直线 216"/>
                        <wps:cNvCnPr>
                          <a:cxnSpLocks noChangeShapeType="1"/>
                        </wps:cNvCnPr>
                        <wps:spPr bwMode="auto">
                          <a:xfrm>
                            <a:off x="9900" y="1897"/>
                            <a:ext cx="5400" cy="0"/>
                          </a:xfrm>
                          <a:prstGeom prst="line">
                            <a:avLst/>
                          </a:prstGeom>
                          <a:noFill/>
                          <a:ln w="19050">
                            <a:solidFill>
                              <a:srgbClr val="000000"/>
                            </a:solidFill>
                            <a:round/>
                          </a:ln>
                          <a:effectLst/>
                        </wps:spPr>
                        <wps:bodyPr/>
                      </wps:wsp>
                      <wps:wsp>
                        <wps:cNvPr id="46" name="直线 217"/>
                        <wps:cNvCnPr>
                          <a:cxnSpLocks noChangeShapeType="1"/>
                        </wps:cNvCnPr>
                        <wps:spPr bwMode="auto">
                          <a:xfrm>
                            <a:off x="9917" y="1894"/>
                            <a:ext cx="0" cy="368"/>
                          </a:xfrm>
                          <a:prstGeom prst="line">
                            <a:avLst/>
                          </a:prstGeom>
                          <a:noFill/>
                          <a:ln w="19050">
                            <a:solidFill>
                              <a:srgbClr val="000000"/>
                            </a:solidFill>
                            <a:round/>
                          </a:ln>
                          <a:effectLst/>
                        </wps:spPr>
                        <wps:bodyPr/>
                      </wps:wsp>
                      <wps:wsp>
                        <wps:cNvPr id="47" name="直线 218"/>
                        <wps:cNvCnPr>
                          <a:cxnSpLocks noChangeShapeType="1"/>
                        </wps:cNvCnPr>
                        <wps:spPr bwMode="auto">
                          <a:xfrm>
                            <a:off x="15283" y="1896"/>
                            <a:ext cx="0" cy="369"/>
                          </a:xfrm>
                          <a:prstGeom prst="line">
                            <a:avLst/>
                          </a:prstGeom>
                          <a:noFill/>
                          <a:ln w="19050">
                            <a:solidFill>
                              <a:srgbClr val="000000"/>
                            </a:solidFill>
                            <a:round/>
                          </a:ln>
                          <a:effectLst/>
                        </wps:spPr>
                        <wps:bodyPr/>
                      </wps:wsp>
                    </wpg:wgp>
                  </a:graphicData>
                </a:graphic>
              </wp:anchor>
            </w:drawing>
          </mc:Choice>
          <mc:Fallback>
            <w:pict>
              <v:group w14:anchorId="51CB8DB4" id="组合 43" o:spid="_x0000_s1026" style="position:absolute;left:0;text-align:left;margin-left:.75pt;margin-top:94.9pt;width:264.9pt;height:42.75pt;rotation:-90;z-index:251663360" coordorigin="9900,1519" coordsize="5400,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ztc6AIAAH8KAAAOAAAAZHJzL2Uyb0RvYy54bWzcVr1u2zAQ3gv0HQjtjSxZciwhcob8dUjb&#10;AEm70xIlC6VIgmQse+/QsXteo1M79GmKvEbvKNmO7S1t06AaBJJHHu++7zuSR8eLhpM506aWIvOC&#10;g4FHmMhlUYsq897fnL8ae8RYKgrKpWCZt2TGO568fHHUqpSFciZ5wTQBJ8Kkrcq8mbUq9X2Tz1hD&#10;zYFUTICxlLqhFrq68gtNW/DecD8cDEZ+K3WhtMyZMTB62hm9ifNfliy378rSMEt45kFs1v21+0/x&#10;70+OaFppqmZ13odBHxFFQ2sBm65dnVJLya2u91w1da6lkaU9yGXjy7Ksc+ZygGyCwU42F1reKpdL&#10;lbaVWsME0O7g9Gi3+dv5lSZ1kXnR0COCNsDR/fdPP798JjAA6LSqSmHShVbX6kr3A1XXw4QXpW6I&#10;lgBsMAJC4HM4QGZk4WBermFmC0tyGBwOR1E4BDZysMVRmIRxx0M+A7JwWZKAGwLWIA6Sle2sXx5H&#10;aMS1h9EIjX4XBUbDHOWXxuIwhr6OtFUgMLPB0PwehtczqpijxiA8KwyjNYZ3X++//SBh4FLDzWHW&#10;ibjSGGW+ENfqUuYfDRHyZEZFxZy/m6UC+AOX09YS7BiAn0zbN7KAOfTWSoezg7/ktXqNCwm2PmAL&#10;t+k5CMIo3EVzRQVUJwI5jMY7QCpt7AWTDcFG5vFaYLY0pfMeXJqupuCwkOc15wA6TbkgLUSQDOJO&#10;CUbyukArGo2upidckznFeuzk0jG4NQ10LwrnzdKan4mCWAeN1TWAxZmHWzSs8AhncOxgq/PCBe6y&#10;o4IOO5SySaeyWDoZgzqcILrhv6+MeE8ZTrtbNP9xZSAYvQo2JTVODhEtgGmvoNx5+KCcVhT/WxVA&#10;QM+X19Eerw7dJ+Q1OOyOynESbfPan5LD0fMs7mdNK2DaX4arg9yB+GS0BnE4hgsZr8Bx4k6KTb2u&#10;eXVX4/9Sru66hleOu8/7Fxk+ox723aW+eTdOfgEAAP//AwBQSwMEFAAGAAgAAAAhAHBX0cjkAAAA&#10;CwEAAA8AAABkcnMvZG93bnJldi54bWxMj0FPwkAQhe8m/ofNmHgxsKVFkNopMRINBxICePG2bce2&#10;cXe2dBco/971pMfJ+/LeN9lyMFqcqXetZYTJOAJBXNqq5Rrh4/A2egLhvOJKacuEcCUHy/z2JlNp&#10;ZS+8o/Pe1yKUsEsVQuN9l0rpyoaMcmPbEYfsy/ZG+XD2tax6dQnlRss4imbSqJbDQqM6em2o/N6f&#10;DILXq8/Nertt3w++uG6Ox+mwelgj3t8NL88gPA3+D4Zf/aAOeXAq7IkrJzRCHCezgCKMkjgBEYgk&#10;WkxAFAjTxfwRZJ7J/z/kPwAAAP//AwBQSwECLQAUAAYACAAAACEAtoM4kv4AAADhAQAAEwAAAAAA&#10;AAAAAAAAAAAAAAAAW0NvbnRlbnRfVHlwZXNdLnhtbFBLAQItABQABgAIAAAAIQA4/SH/1gAAAJQB&#10;AAALAAAAAAAAAAAAAAAAAC8BAABfcmVscy8ucmVsc1BLAQItABQABgAIAAAAIQB8uztc6AIAAH8K&#10;AAAOAAAAAAAAAAAAAAAAAC4CAABkcnMvZTJvRG9jLnhtbFBLAQItABQABgAIAAAAIQBwV9HI5AAA&#10;AAsBAAAPAAAAAAAAAAAAAAAAAEIFAABkcnMvZG93bnJldi54bWxQSwUGAAAAAAQABADzAAAAUwYA&#10;AAAA&#10;">
                <v:line id="直线 215" o:spid="_x0000_s1027" style="position:absolute;flip:x y;visibility:visible;mso-wrap-style:square" from="12420,1519" to="12428,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8NKcMAAADbAAAADwAAAGRycy9kb3ducmV2LnhtbESPwWrDMBBE74X8g9hCLqWRG9xSnCgh&#10;uATS3OrmkONibSxTa2UsWXH+PioUehxm5g2z3k62E5EG3zpW8LLIQBDXTrfcKDh975/fQfiArLFz&#10;TApu5GG7mT2ssdDuyl8Uq9CIBGFfoAITQl9I6WtDFv3C9cTJu7jBYkhyaKQe8JrgtpPLLHuTFltO&#10;CwZ7Kg3VP9VoFZRdPNIYj/r8Gscn8/FZ6txUSs0fp90KRKAp/If/2getIM/h90v6AX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fDSnDAAAA2wAAAA8AAAAAAAAAAAAA&#10;AAAAoQIAAGRycy9kb3ducmV2LnhtbFBLBQYAAAAABAAEAPkAAACRAwAAAAA=&#10;" strokeweight="1.5pt">
                  <v:stroke endarrow="block"/>
                </v:line>
                <v:line id="直线 216" o:spid="_x0000_s1028" style="position:absolute;visibility:visible;mso-wrap-style:square" from="9900,1897" to="15300,1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GY68QAAADbAAAADwAAAGRycy9kb3ducmV2LnhtbESPT2vCQBTE74V+h+UVvNWNtRaJriKC&#10;f+itqQjeHtlnEpN9m+5uNP323YLgcZiZ3zDzZW8acSXnK8sKRsMEBHFudcWFgsP35nUKwgdkjY1l&#10;UvBLHpaL56c5ptre+IuuWShEhLBPUUEZQptK6fOSDPqhbYmjd7bOYIjSFVI7vEW4aeRbknxIgxXH&#10;hRJbWpeU11lnFBy7jE+XeuMa7La73fn4U/vxp1KDl341AxGoD4/wvb3XCt4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4ZjrxAAAANsAAAAPAAAAAAAAAAAA&#10;AAAAAKECAABkcnMvZG93bnJldi54bWxQSwUGAAAAAAQABAD5AAAAkgMAAAAA&#10;" strokeweight="1.5pt"/>
                <v:line id="直线 217" o:spid="_x0000_s1029" style="position:absolute;visibility:visible;mso-wrap-style:square" from="9917,1894" to="9917,2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GnMMAAADbAAAADwAAAGRycy9kb3ducmV2LnhtbESPQWvCQBSE7wX/w/KE3urGKiLRVURQ&#10;S2+NInh7ZJ9JTPZturvR9N+7hUKPw8x8wyzXvWnEnZyvLCsYjxIQxLnVFRcKTsfd2xyED8gaG8uk&#10;4Ic8rFeDlyWm2j74i+5ZKESEsE9RQRlCm0rp85IM+pFtiaN3tc5giNIVUjt8RLhp5HuSzKTBiuNC&#10;iS1tS8rrrDMKzl3Gl1u9cw12+8Phev6u/eRTqddhv1mACNSH//Bf+0MrmM7g90v8AX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0zBpzDAAAA2wAAAA8AAAAAAAAAAAAA&#10;AAAAoQIAAGRycy9kb3ducmV2LnhtbFBLBQYAAAAABAAEAPkAAACRAwAAAAA=&#10;" strokeweight="1.5pt"/>
                <v:line id="直线 218" o:spid="_x0000_s1030" style="position:absolute;visibility:visible;mso-wrap-style:square" from="15283,1896" to="15283,2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jB8QAAADbAAAADwAAAGRycy9kb3ducmV2LnhtbESPT2vCQBTE74V+h+UVvNWNtViJriKC&#10;f+itqQjeHtlnEpN9m+5uNP323YLgcZiZ3zDzZW8acSXnK8sKRsMEBHFudcWFgsP35nUKwgdkjY1l&#10;UvBLHpaL56c5ptre+IuuWShEhLBPUUEZQptK6fOSDPqhbYmjd7bOYIjSFVI7vEW4aeRbkkykwYrj&#10;QoktrUvK66wzCo5dxqdLvXENdtvd7nz8qf34U6nBS7+agQjUh0f43t5rBe8f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f6MHxAAAANsAAAAPAAAAAAAAAAAA&#10;AAAAAKECAABkcnMvZG93bnJldi54bWxQSwUGAAAAAAQABAD5AAAAkgMAAAAA&#10;" strokeweight="1.5pt"/>
              </v:group>
            </w:pict>
          </mc:Fallback>
        </mc:AlternateContent>
      </w:r>
    </w:p>
    <w:p w:rsidR="00755857" w:rsidRDefault="0071270D">
      <w:pPr>
        <w:spacing w:beforeLines="50" w:before="156" w:afterLines="50" w:after="156" w:line="360" w:lineRule="auto"/>
        <w:ind w:firstLineChars="200" w:firstLine="420"/>
        <w:rPr>
          <w:rFonts w:ascii="宋体" w:hAnsi="宋体"/>
          <w:bCs/>
          <w:szCs w:val="21"/>
        </w:rPr>
      </w:pPr>
      <w:r>
        <w:rPr>
          <w:noProof/>
        </w:rPr>
        <mc:AlternateContent>
          <mc:Choice Requires="wps">
            <w:drawing>
              <wp:anchor distT="0" distB="0" distL="114300" distR="114300" simplePos="0" relativeHeight="251685888" behindDoc="0" locked="0" layoutInCell="1" allowOverlap="1">
                <wp:simplePos x="0" y="0"/>
                <wp:positionH relativeFrom="column">
                  <wp:posOffset>856615</wp:posOffset>
                </wp:positionH>
                <wp:positionV relativeFrom="paragraph">
                  <wp:posOffset>109220</wp:posOffset>
                </wp:positionV>
                <wp:extent cx="571500" cy="3169920"/>
                <wp:effectExtent l="13970" t="13970" r="24130" b="16510"/>
                <wp:wrapNone/>
                <wp:docPr id="93" name="文本框 48"/>
                <wp:cNvGraphicFramePr/>
                <a:graphic xmlns:a="http://schemas.openxmlformats.org/drawingml/2006/main">
                  <a:graphicData uri="http://schemas.microsoft.com/office/word/2010/wordprocessingShape">
                    <wps:wsp>
                      <wps:cNvSpPr txBox="1"/>
                      <wps:spPr>
                        <a:xfrm>
                          <a:off x="0" y="0"/>
                          <a:ext cx="571500" cy="3169920"/>
                        </a:xfrm>
                        <a:prstGeom prst="rect">
                          <a:avLst/>
                        </a:prstGeom>
                        <a:solidFill>
                          <a:srgbClr val="FFFFFF"/>
                        </a:solidFill>
                        <a:ln w="28575" cap="flat" cmpd="sng">
                          <a:solidFill>
                            <a:srgbClr val="000000"/>
                          </a:solidFill>
                          <a:prstDash val="solid"/>
                          <a:miter/>
                          <a:headEnd type="none" w="med" len="med"/>
                          <a:tailEnd type="none" w="med" len="med"/>
                        </a:ln>
                      </wps:spPr>
                      <wps:txbx>
                        <w:txbxContent>
                          <w:p w:rsidR="00755857" w:rsidRDefault="00755857">
                            <w:pPr>
                              <w:jc w:val="center"/>
                              <w:rPr>
                                <w:rFonts w:ascii="仿宋" w:eastAsia="仿宋" w:hAnsi="仿宋" w:cs="仿宋"/>
                                <w:b/>
                                <w:sz w:val="44"/>
                                <w:szCs w:val="44"/>
                              </w:rPr>
                            </w:pPr>
                          </w:p>
                          <w:p w:rsidR="00755857" w:rsidRDefault="0071270D">
                            <w:pPr>
                              <w:jc w:val="center"/>
                              <w:rPr>
                                <w:rFonts w:ascii="仿宋" w:eastAsia="仿宋" w:hAnsi="仿宋" w:cs="仿宋"/>
                                <w:b/>
                                <w:sz w:val="44"/>
                                <w:szCs w:val="44"/>
                              </w:rPr>
                            </w:pPr>
                            <w:r>
                              <w:rPr>
                                <w:rFonts w:ascii="仿宋" w:eastAsia="仿宋" w:hAnsi="仿宋" w:cs="仿宋" w:hint="eastAsia"/>
                                <w:b/>
                                <w:sz w:val="44"/>
                                <w:szCs w:val="44"/>
                              </w:rPr>
                              <w:t>专业技能课</w:t>
                            </w:r>
                          </w:p>
                        </w:txbxContent>
                      </wps:txbx>
                      <wps:bodyPr wrap="square" upright="1"/>
                    </wps:wsp>
                  </a:graphicData>
                </a:graphic>
              </wp:anchor>
            </w:drawing>
          </mc:Choice>
          <mc:Fallback>
            <w:pict>
              <v:shape id="_x0000_s1044" type="#_x0000_t202" style="position:absolute;left:0;text-align:left;margin-left:67.45pt;margin-top:8.6pt;width:45pt;height:249.6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pZeCwIAAAEEAAAOAAAAZHJzL2Uyb0RvYy54bWysU82O0zAQviPxDpbvNGmXbtuo6UpQygUB&#10;0sIDTG0nseQ/bLdJXwDegBMX7jxXn4Oxu9vdZfeAEDk445nxNzPfZy+vBq3IXvggranpeFRSIgyz&#10;XJq2pp8/bV7MKQkRDAdljajpQQR6tXr+bNm7SkxsZxUXniCICVXvatrF6KqiCKwTGsLIOmEw2Fiv&#10;IeLWtwX30CO6VsWkLC+L3nruvGUiBPSuT0G6yvhNI1j80DRBRKJqir3FvPq8btNarJZQtR5cJ9lN&#10;G/APXWiQBoueodYQgey8fASlJfM22CaOmNWFbRrJRJ4BpxmXf0xz3YETeRYkJ7gzTeH/wbL3+4+e&#10;SF7TxQUlBjRqdPz+7fjj1/HnV/JyngjqXagw79phZhxe2QGFvvUHdKa5h8br9MeJCMaR6sOZXjFE&#10;wtA5nY2nJUYYhi7Gl4vFJPNf3J12PsS3wmqSjJp6lC+zCvt3IWInmHqbkooFqyTfSKXyxrfb18qT&#10;PaDUm/ylJvHIgzRlSF/TyXw6m2IngFeuURDR1A5JCKbNBR8cCfeRy/w9hZw6W0PoTh1khJQGlZZR&#10;+Gx1Avgbw0k8OOTZ4IugqRstOCVK4ANKVs6MINXfZOJ4yuCUSaOTFsmKw3bIoo5nCS65tpYfUL8e&#10;rzqO+WUHHmvvnJdth0xnPTMI3rNM2s2bSBf5/j6Xunu5q98AAAD//wMAUEsDBBQABgAIAAAAIQDJ&#10;25YI4AAAAAoBAAAPAAAAZHJzL2Rvd25yZXYueG1sTI/BTsMwEETvSPyDtUjcqNNQEghxqgqKOPSA&#10;aPoBTrwkaeN1FLtt+Hu2p3Lb2R3NvsmXk+3FCUffOVIwn0UgkGpnOmoU7MqPh2cQPmgyuneECn7R&#10;w7K4vcl1ZtyZvvG0DY3gEPKZVtCGMGRS+rpFq/3MDUh8+3Gj1YHl2Egz6jOH217GUZRIqzviD60e&#10;8K3F+rA9WgV7rMpms9qM5VeavK8/9fqQ7ndK3d9Nq1cQAadwNcMFn9GhYKbKHcl40bN+XLywlYc0&#10;BsGGOL4sKgVP82QBssjl/wrFHwAAAP//AwBQSwECLQAUAAYACAAAACEAtoM4kv4AAADhAQAAEwAA&#10;AAAAAAAAAAAAAAAAAAAAW0NvbnRlbnRfVHlwZXNdLnhtbFBLAQItABQABgAIAAAAIQA4/SH/1gAA&#10;AJQBAAALAAAAAAAAAAAAAAAAAC8BAABfcmVscy8ucmVsc1BLAQItABQABgAIAAAAIQCjUpZeCwIA&#10;AAEEAAAOAAAAAAAAAAAAAAAAAC4CAABkcnMvZTJvRG9jLnhtbFBLAQItABQABgAIAAAAIQDJ25YI&#10;4AAAAAoBAAAPAAAAAAAAAAAAAAAAAGUEAABkcnMvZG93bnJldi54bWxQSwUGAAAAAAQABADzAAAA&#10;cgUAAAAA&#10;" strokeweight="2.25pt">
                <v:textbox>
                  <w:txbxContent>
                    <w:p w:rsidR="00755857" w:rsidRDefault="00755857">
                      <w:pPr>
                        <w:jc w:val="center"/>
                        <w:rPr>
                          <w:rFonts w:ascii="仿宋" w:eastAsia="仿宋" w:hAnsi="仿宋" w:cs="仿宋"/>
                          <w:b/>
                          <w:sz w:val="44"/>
                          <w:szCs w:val="44"/>
                        </w:rPr>
                      </w:pPr>
                    </w:p>
                    <w:p w:rsidR="00755857" w:rsidRDefault="0071270D">
                      <w:pPr>
                        <w:jc w:val="center"/>
                        <w:rPr>
                          <w:rFonts w:ascii="仿宋" w:eastAsia="仿宋" w:hAnsi="仿宋" w:cs="仿宋"/>
                          <w:b/>
                          <w:sz w:val="44"/>
                          <w:szCs w:val="44"/>
                        </w:rPr>
                      </w:pPr>
                      <w:r>
                        <w:rPr>
                          <w:rFonts w:ascii="仿宋" w:eastAsia="仿宋" w:hAnsi="仿宋" w:cs="仿宋" w:hint="eastAsia"/>
                          <w:b/>
                          <w:sz w:val="44"/>
                          <w:szCs w:val="44"/>
                        </w:rPr>
                        <w:t>专业技能课</w:t>
                      </w:r>
                    </w:p>
                  </w:txbxContent>
                </v:textbox>
              </v:shape>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866140</wp:posOffset>
                </wp:positionH>
                <wp:positionV relativeFrom="paragraph">
                  <wp:posOffset>99695</wp:posOffset>
                </wp:positionV>
                <wp:extent cx="571500" cy="3169920"/>
                <wp:effectExtent l="13970" t="13970" r="24130" b="16510"/>
                <wp:wrapNone/>
                <wp:docPr id="84" name="文本框 48"/>
                <wp:cNvGraphicFramePr/>
                <a:graphic xmlns:a="http://schemas.openxmlformats.org/drawingml/2006/main">
                  <a:graphicData uri="http://schemas.microsoft.com/office/word/2010/wordprocessingShape">
                    <wps:wsp>
                      <wps:cNvSpPr txBox="1"/>
                      <wps:spPr>
                        <a:xfrm>
                          <a:off x="0" y="0"/>
                          <a:ext cx="571500" cy="3169920"/>
                        </a:xfrm>
                        <a:prstGeom prst="rect">
                          <a:avLst/>
                        </a:prstGeom>
                        <a:solidFill>
                          <a:srgbClr val="FFFFFF"/>
                        </a:solidFill>
                        <a:ln w="28575" cap="flat" cmpd="sng">
                          <a:solidFill>
                            <a:srgbClr val="000000"/>
                          </a:solidFill>
                          <a:prstDash val="solid"/>
                          <a:miter/>
                          <a:headEnd type="none" w="med" len="med"/>
                          <a:tailEnd type="none" w="med" len="med"/>
                        </a:ln>
                      </wps:spPr>
                      <wps:txbx>
                        <w:txbxContent>
                          <w:p w:rsidR="00755857" w:rsidRDefault="00755857">
                            <w:pPr>
                              <w:jc w:val="center"/>
                              <w:rPr>
                                <w:rFonts w:ascii="仿宋" w:eastAsia="仿宋" w:hAnsi="仿宋" w:cs="仿宋"/>
                                <w:b/>
                                <w:sz w:val="44"/>
                                <w:szCs w:val="44"/>
                              </w:rPr>
                            </w:pPr>
                          </w:p>
                          <w:p w:rsidR="00755857" w:rsidRDefault="0071270D">
                            <w:pPr>
                              <w:jc w:val="center"/>
                              <w:rPr>
                                <w:rFonts w:ascii="仿宋" w:eastAsia="仿宋" w:hAnsi="仿宋" w:cs="仿宋"/>
                                <w:b/>
                                <w:sz w:val="44"/>
                                <w:szCs w:val="44"/>
                              </w:rPr>
                            </w:pPr>
                            <w:r>
                              <w:rPr>
                                <w:rFonts w:ascii="仿宋" w:eastAsia="仿宋" w:hAnsi="仿宋" w:cs="仿宋" w:hint="eastAsia"/>
                                <w:b/>
                                <w:sz w:val="44"/>
                                <w:szCs w:val="44"/>
                              </w:rPr>
                              <w:t>专业技能课</w:t>
                            </w:r>
                          </w:p>
                        </w:txbxContent>
                      </wps:txbx>
                      <wps:bodyPr wrap="square" upright="1"/>
                    </wps:wsp>
                  </a:graphicData>
                </a:graphic>
              </wp:anchor>
            </w:drawing>
          </mc:Choice>
          <mc:Fallback>
            <w:pict>
              <v:shape id="_x0000_s1045" type="#_x0000_t202" style="position:absolute;left:0;text-align:left;margin-left:68.2pt;margin-top:7.85pt;width:45pt;height:249.6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SjXCQIAAAEEAAAOAAAAZHJzL2Uyb0RvYy54bWysU81uEzEQviPxDpbvZHdD06arbCpBCBcE&#10;SIUHmNjeXUv+w3aymxeAN+DEhTvPledg7LRpS3tAiD14x57xNzPf51lcjVqRnfBBWtPQalJSIgyz&#10;XJquoZ8/rV/MKQkRDAdljWjoXgR6tXz+bDG4WkxtbxUXniCICfXgGtrH6OqiCKwXGsLEOmHQ2Vqv&#10;IeLWdwX3MCC6VsW0LM+LwXruvGUiBDxdHZ10mfHbVrD4oW2DiEQ1FGuLefV53aS1WC6g7jy4XrKb&#10;MuAfqtAgDSY9Qa0gAtl6+QhKS+ZtsG2cMKsL27aSidwDdlOVf3Rz3YMTuRckJ7gTTeH/wbL3u4+e&#10;SN7Q+RklBjRqdPj+7fDj1+HnV3I2TwQNLtQYd+0wMo6v7IhC354HPEx9j63X6Y8dEfQj1fsTvWKM&#10;hOHh7KKalehh6HpZnV9eTjP/xd1t50N8K6wmyWioR/kyq7B7FyJWgqG3ISlZsErytVQqb3y3ea08&#10;2QFKvc5fKhKvPAhThgwNnc5nFzOsBPDJtQoimtohCcF0OeGDK+E+cpm/p5BTZSsI/bGCjJDCoNYy&#10;Cp+tXgB/YziJe4c8G5wImqrRglOiBA5QsnJkBKn+JhLbUwa7TBodtUhWHDdjFrU6CbixfI/6DfjU&#10;sc0vW/CYe+u87HpkOuuZQfCdZdJuZiI95Pv7nOpucpe/AQAA//8DAFBLAwQUAAYACAAAACEAqDda&#10;tOAAAAAKAQAADwAAAGRycy9kb3ducmV2LnhtbEyPwU7DMBBE70j8g7VI3KjT0CYQ4lQVFHHoAdH0&#10;AzbxkqSN7Sh22/D3bE9w29kdzb7JV5PpxZlG3zmrYD6LQJCtne5so2Bfvj88gfABrcbeWVLwQx5W&#10;xe1Njpl2F/tF511oBIdYn6GCNoQhk9LXLRn0MzeQ5du3Gw0GlmMj9YgXDje9jKMokQY7yx9aHOi1&#10;pfq4OxkFB6rKZrvejuVnmrxtPnBzTA97pe7vpvULiEBT+DPDFZ/RoWCmyp2s9qJn/Zgs2MrDMgXB&#10;hji+LioFy/niGWSRy/8Vil8AAAD//wMAUEsBAi0AFAAGAAgAAAAhALaDOJL+AAAA4QEAABMAAAAA&#10;AAAAAAAAAAAAAAAAAFtDb250ZW50X1R5cGVzXS54bWxQSwECLQAUAAYACAAAACEAOP0h/9YAAACU&#10;AQAACwAAAAAAAAAAAAAAAAAvAQAAX3JlbHMvLnJlbHNQSwECLQAUAAYACAAAACEAqXko1wkCAAAB&#10;BAAADgAAAAAAAAAAAAAAAAAuAgAAZHJzL2Uyb0RvYy54bWxQSwECLQAUAAYACAAAACEAqDdatOAA&#10;AAAKAQAADwAAAAAAAAAAAAAAAABjBAAAZHJzL2Rvd25yZXYueG1sUEsFBgAAAAAEAAQA8wAAAHAF&#10;AAAAAA==&#10;" strokeweight="2.25pt">
                <v:textbox>
                  <w:txbxContent>
                    <w:p w:rsidR="00755857" w:rsidRDefault="00755857">
                      <w:pPr>
                        <w:jc w:val="center"/>
                        <w:rPr>
                          <w:rFonts w:ascii="仿宋" w:eastAsia="仿宋" w:hAnsi="仿宋" w:cs="仿宋"/>
                          <w:b/>
                          <w:sz w:val="44"/>
                          <w:szCs w:val="44"/>
                        </w:rPr>
                      </w:pPr>
                    </w:p>
                    <w:p w:rsidR="00755857" w:rsidRDefault="0071270D">
                      <w:pPr>
                        <w:jc w:val="center"/>
                        <w:rPr>
                          <w:rFonts w:ascii="仿宋" w:eastAsia="仿宋" w:hAnsi="仿宋" w:cs="仿宋"/>
                          <w:b/>
                          <w:sz w:val="44"/>
                          <w:szCs w:val="44"/>
                        </w:rPr>
                      </w:pPr>
                      <w:r>
                        <w:rPr>
                          <w:rFonts w:ascii="仿宋" w:eastAsia="仿宋" w:hAnsi="仿宋" w:cs="仿宋" w:hint="eastAsia"/>
                          <w:b/>
                          <w:sz w:val="44"/>
                          <w:szCs w:val="44"/>
                        </w:rPr>
                        <w:t>专业技能课</w:t>
                      </w:r>
                    </w:p>
                  </w:txbxContent>
                </v:textbox>
              </v:shape>
            </w:pict>
          </mc:Fallback>
        </mc:AlternateContent>
      </w:r>
      <w:r>
        <w:rPr>
          <w:noProof/>
        </w:rPr>
        <mc:AlternateContent>
          <mc:Choice Requires="wpg">
            <w:drawing>
              <wp:anchor distT="0" distB="0" distL="114300" distR="114300" simplePos="0" relativeHeight="251676672" behindDoc="0" locked="0" layoutInCell="1" allowOverlap="1">
                <wp:simplePos x="0" y="0"/>
                <wp:positionH relativeFrom="column">
                  <wp:posOffset>3828415</wp:posOffset>
                </wp:positionH>
                <wp:positionV relativeFrom="paragraph">
                  <wp:posOffset>114935</wp:posOffset>
                </wp:positionV>
                <wp:extent cx="3447415" cy="548640"/>
                <wp:effectExtent l="0" t="0" r="12065" b="0"/>
                <wp:wrapNone/>
                <wp:docPr id="54" name="组合 23"/>
                <wp:cNvGraphicFramePr/>
                <a:graphic xmlns:a="http://schemas.openxmlformats.org/drawingml/2006/main">
                  <a:graphicData uri="http://schemas.microsoft.com/office/word/2010/wordprocessingGroup">
                    <wpg:wgp>
                      <wpg:cNvGrpSpPr/>
                      <wpg:grpSpPr>
                        <a:xfrm>
                          <a:off x="0" y="0"/>
                          <a:ext cx="3447415" cy="548640"/>
                          <a:chOff x="4500" y="7257"/>
                          <a:chExt cx="5400" cy="936"/>
                        </a:xfrm>
                        <a:effectLst/>
                      </wpg:grpSpPr>
                      <wps:wsp>
                        <wps:cNvPr id="55" name="直线 220"/>
                        <wps:cNvCnPr>
                          <a:cxnSpLocks noChangeShapeType="1"/>
                        </wps:cNvCnPr>
                        <wps:spPr bwMode="auto">
                          <a:xfrm>
                            <a:off x="4833" y="7559"/>
                            <a:ext cx="4617" cy="0"/>
                          </a:xfrm>
                          <a:prstGeom prst="line">
                            <a:avLst/>
                          </a:prstGeom>
                          <a:noFill/>
                          <a:ln w="19050">
                            <a:solidFill>
                              <a:srgbClr val="000000"/>
                            </a:solidFill>
                            <a:round/>
                          </a:ln>
                          <a:effectLst/>
                        </wps:spPr>
                        <wps:bodyPr/>
                      </wps:wsp>
                      <wps:wsp>
                        <wps:cNvPr id="56" name="直线 221"/>
                        <wps:cNvCnPr>
                          <a:cxnSpLocks noChangeShapeType="1"/>
                        </wps:cNvCnPr>
                        <wps:spPr bwMode="auto">
                          <a:xfrm flipH="1" flipV="1">
                            <a:off x="4852" y="7257"/>
                            <a:ext cx="8" cy="298"/>
                          </a:xfrm>
                          <a:prstGeom prst="line">
                            <a:avLst/>
                          </a:prstGeom>
                          <a:noFill/>
                          <a:ln w="19050">
                            <a:solidFill>
                              <a:srgbClr val="000000"/>
                            </a:solidFill>
                            <a:round/>
                            <a:tailEnd type="triangle" w="med" len="med"/>
                          </a:ln>
                          <a:effectLst/>
                        </wps:spPr>
                        <wps:bodyPr/>
                      </wps:wsp>
                      <wps:wsp>
                        <wps:cNvPr id="57" name="直线 222"/>
                        <wps:cNvCnPr>
                          <a:cxnSpLocks noChangeShapeType="1"/>
                        </wps:cNvCnPr>
                        <wps:spPr bwMode="auto">
                          <a:xfrm flipH="1" flipV="1">
                            <a:off x="9420" y="7263"/>
                            <a:ext cx="8" cy="298"/>
                          </a:xfrm>
                          <a:prstGeom prst="line">
                            <a:avLst/>
                          </a:prstGeom>
                          <a:noFill/>
                          <a:ln w="19050">
                            <a:solidFill>
                              <a:srgbClr val="000000"/>
                            </a:solidFill>
                            <a:round/>
                            <a:tailEnd type="triangle" w="med" len="med"/>
                          </a:ln>
                          <a:effectLst/>
                        </wps:spPr>
                        <wps:bodyPr/>
                      </wps:wsp>
                      <wps:wsp>
                        <wps:cNvPr id="58" name="直线 223"/>
                        <wps:cNvCnPr>
                          <a:cxnSpLocks noChangeShapeType="1"/>
                        </wps:cNvCnPr>
                        <wps:spPr bwMode="auto">
                          <a:xfrm>
                            <a:off x="4500" y="7878"/>
                            <a:ext cx="5400" cy="0"/>
                          </a:xfrm>
                          <a:prstGeom prst="line">
                            <a:avLst/>
                          </a:prstGeom>
                          <a:noFill/>
                          <a:ln w="19050">
                            <a:solidFill>
                              <a:srgbClr val="000000"/>
                            </a:solidFill>
                            <a:round/>
                          </a:ln>
                          <a:effectLst/>
                        </wps:spPr>
                        <wps:bodyPr/>
                      </wps:wsp>
                      <wps:wsp>
                        <wps:cNvPr id="59" name="直线 224"/>
                        <wps:cNvCnPr>
                          <a:cxnSpLocks noChangeShapeType="1"/>
                        </wps:cNvCnPr>
                        <wps:spPr bwMode="auto">
                          <a:xfrm>
                            <a:off x="4517" y="7875"/>
                            <a:ext cx="0" cy="316"/>
                          </a:xfrm>
                          <a:prstGeom prst="line">
                            <a:avLst/>
                          </a:prstGeom>
                          <a:noFill/>
                          <a:ln w="19050">
                            <a:solidFill>
                              <a:srgbClr val="000000"/>
                            </a:solidFill>
                            <a:round/>
                          </a:ln>
                          <a:effectLst/>
                        </wps:spPr>
                        <wps:bodyPr/>
                      </wps:wsp>
                      <wps:wsp>
                        <wps:cNvPr id="60" name="直线 225"/>
                        <wps:cNvCnPr>
                          <a:cxnSpLocks noChangeShapeType="1"/>
                        </wps:cNvCnPr>
                        <wps:spPr bwMode="auto">
                          <a:xfrm>
                            <a:off x="9883" y="7877"/>
                            <a:ext cx="0" cy="316"/>
                          </a:xfrm>
                          <a:prstGeom prst="line">
                            <a:avLst/>
                          </a:prstGeom>
                          <a:noFill/>
                          <a:ln w="19050">
                            <a:solidFill>
                              <a:srgbClr val="000000"/>
                            </a:solidFill>
                            <a:round/>
                          </a:ln>
                          <a:effectLst/>
                        </wps:spPr>
                        <wps:bodyPr/>
                      </wps:wsp>
                      <wps:wsp>
                        <wps:cNvPr id="61" name="直线 226"/>
                        <wps:cNvCnPr>
                          <a:cxnSpLocks noChangeShapeType="1"/>
                        </wps:cNvCnPr>
                        <wps:spPr bwMode="auto">
                          <a:xfrm flipH="1" flipV="1">
                            <a:off x="7200" y="7569"/>
                            <a:ext cx="8" cy="298"/>
                          </a:xfrm>
                          <a:prstGeom prst="line">
                            <a:avLst/>
                          </a:prstGeom>
                          <a:noFill/>
                          <a:ln w="19050">
                            <a:solidFill>
                              <a:srgbClr val="000000"/>
                            </a:solidFill>
                            <a:round/>
                            <a:tailEnd type="triangle" w="med" len="med"/>
                          </a:ln>
                          <a:effectLst/>
                        </wps:spPr>
                        <wps:bodyPr/>
                      </wps:wsp>
                    </wpg:wgp>
                  </a:graphicData>
                </a:graphic>
              </wp:anchor>
            </w:drawing>
          </mc:Choice>
          <mc:Fallback>
            <w:pict>
              <v:group w14:anchorId="11F2F003" id="组合 23" o:spid="_x0000_s1026" style="position:absolute;left:0;text-align:left;margin-left:301.45pt;margin-top:9.05pt;width:271.45pt;height:43.2pt;z-index:251676672" coordorigin="4500,7257" coordsize="5400,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ysXQQMAAHgQAAAOAAAAZHJzL2Uyb0RvYy54bWzsWLly2zAQ7TOTf8CwjylRvMSx5MJXihye&#10;sZMeIsFjQgIYgBalPkXK9PmNVEmRr8n4N7ILUofpeJJxItuFXdC4sfveXtD+waIqyZwpXQg+sYZ7&#10;A4swHouk4NnEendx8iK0iK4pT2gpOJtYS6atg+nzZ/uNjJgjclEmTBE4hOuokRMrr2sZ2baOc1ZR&#10;vSck4zCZClXRGroqsxNFGzi9Km1nMPDtRqhEKhEzrWH0qJ20pub8NGVx/TZNNatJObFAttp8lfnO&#10;8GtP92mUKSrzIu7EoHeQoqIFh0vXRx3RmpJLVdw4qipiJbRI671YVLZI0yJmRgfQZjjoaXOqxKU0&#10;umRRk8k1TABtD6c7Hxu/mZ8pUiQTy3MtwmkFHF19//jz8yfijBCdRmYRLDpV8lyeqW4ga3uo8CJV&#10;Ff4HVcjC4Lpc48oWNYlhcOS6gTv0LBLDnOeGvtsBH+fADm5zvQGwA7OB4wUtKXF+3G33XJzEveOR&#10;j5P25lpmOH6laxxGWdeiNRIsSm9A0/8G2nlOJTNcaMRjBRoo1YH25evVtx/EcYxqeDmsOuRnCsGJ&#10;F/xcvhLxB024OMwpz5g572IpAe+h0enaFuxowJvMmtcigTX0shbGwHp4u+Fo1ALneeMWuBXqrj8M&#10;WtiMSFugSaXrUyYqgo2JVRYcNaMRnXdA0mi1BIe5OCnKEgCmUclJAwKPB97A7NCiLBKcxUmtstlh&#10;qcicorOZv46ta8vAqHnSslhy3NfjsNUcLU9HM5EsjdUBt4bOdnj3vPo3eDUsXSPpv/NK0rKQL9Eg&#10;TOs9thCgzrfc0HN6TrLiGqIs+oczDnv+seLxYammUU2L8pgnpDYWX6sCfKBkFlpTxRKLlAzSB7Ye&#10;u2GAS/Uc3kGZH9Qwxi5EnTZ6+iZog091sfPJMO4rYgDSPcPo8ud9ZYJ1Cg0DEwU2RrBJoE+Z4PZq&#10;65YMP77Bq7t7h9+O+h6mcSyNwsDDmze8dlXRaNivih5H1IeK49EmeB+w67mrAXe3cXyL1nEYdoVb&#10;GHQV7ypmP9H6F2+j33urD6VTj1bjG7ul9Q91WwAP1a5G93s1+lN67p5t8Lw177ruKY7v5+2+WbX5&#10;wWD6CwAA//8DAFBLAwQUAAYACAAAACEAhe7/ROEAAAALAQAADwAAAGRycy9kb3ducmV2LnhtbEyP&#10;wW7CMBBE75X6D9ZW6q3YpgRBiIMQantClQqVqt5MvCQRsR3FJgl/3+VUbjuap9mZbD3ahvXYhdo7&#10;BXIigKErvKldqeD78P6yABaidkY33qGCKwZY548PmU6NH9wX9vtYMgpxIdUKqhjblPNQVGh1mPgW&#10;HXkn31kdSXYlN50eKNw2fCrEnFtdO/pQ6Ra3FRbn/cUq+Bj0sHmVb/3ufNpefw/J589OolLPT+Nm&#10;BSziGP9huNWn6pBTp6O/OBNYo2AupktCyVhIYDdAzhIac6RLzBLgecbvN+R/AAAA//8DAFBLAQIt&#10;ABQABgAIAAAAIQC2gziS/gAAAOEBAAATAAAAAAAAAAAAAAAAAAAAAABbQ29udGVudF9UeXBlc10u&#10;eG1sUEsBAi0AFAAGAAgAAAAhADj9If/WAAAAlAEAAAsAAAAAAAAAAAAAAAAALwEAAF9yZWxzLy5y&#10;ZWxzUEsBAi0AFAAGAAgAAAAhAENTKxdBAwAAeBAAAA4AAAAAAAAAAAAAAAAALgIAAGRycy9lMm9E&#10;b2MueG1sUEsBAi0AFAAGAAgAAAAhAIXu/0ThAAAACwEAAA8AAAAAAAAAAAAAAAAAmwUAAGRycy9k&#10;b3ducmV2LnhtbFBLBQYAAAAABAAEAPMAAACpBgAAAAA=&#10;">
                <v:line id="直线 220" o:spid="_x0000_s1027" style="position:absolute;visibility:visible;mso-wrap-style:square" from="4833,7559" to="9450,7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gONsMAAADbAAAADwAAAGRycy9kb3ducmV2LnhtbESPQWvCQBSE7wX/w/KE3urGikWiq4ig&#10;Fm+NInh7ZJ9JTPZturvR+O+7hUKPw8x8wyxWvWnEnZyvLCsYjxIQxLnVFRcKTsft2wyED8gaG8uk&#10;4EkeVsvBywJTbR/8RfcsFCJC2KeooAyhTaX0eUkG/ci2xNG7WmcwROkKqR0+Itw08j1JPqTBiuNC&#10;iS1tSsrrrDMKzl3Gl1u9dQ12u/3+ev6u/eSg1OuwX89BBOrDf/iv/akVTKf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g4DjbDAAAA2wAAAA8AAAAAAAAAAAAA&#10;AAAAoQIAAGRycy9kb3ducmV2LnhtbFBLBQYAAAAABAAEAPkAAACRAwAAAAA=&#10;" strokeweight="1.5pt"/>
                <v:line id="直线 221" o:spid="_x0000_s1028" style="position:absolute;flip:x y;visibility:visible;mso-wrap-style:square" from="4852,7257" to="4860,7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igGMMAAADbAAAADwAAAGRycy9kb3ducmV2LnhtbESPQWvCQBSE74X+h+UJvRTdVKpI6iol&#10;RWi9GT14fGRfs8Hs25DdrOm/7wqCx2FmvmHW29G2IlLvG8cK3mYZCOLK6YZrBafjbroC4QOyxtYx&#10;KfgjD9vN89Mac+2ufKBYhlokCPscFZgQulxKXxmy6GeuI07er+sthiT7WuoerwluWznPsqW02HBa&#10;MNhRYai6lINVULRxT0Pc6/MiDq/m66fQ76ZU6mUyfn6ACDSGR/je/tYKFku4fU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YoBjDAAAA2wAAAA8AAAAAAAAAAAAA&#10;AAAAoQIAAGRycy9kb3ducmV2LnhtbFBLBQYAAAAABAAEAPkAAACRAwAAAAA=&#10;" strokeweight="1.5pt">
                  <v:stroke endarrow="block"/>
                </v:line>
                <v:line id="直线 222" o:spid="_x0000_s1029" style="position:absolute;flip:x y;visibility:visible;mso-wrap-style:square" from="9420,7263" to="9428,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QFg8MAAADbAAAADwAAAGRycy9kb3ducmV2LnhtbESPQWvCQBSE7wX/w/KEXopuKtVK6iol&#10;Umi9GXvw+Mg+s6HZtyG7WeO/dwuFHoeZ+YbZ7Ebbiki9bxwreJ5nIIgrpxuuFXyfPmZrED4ga2wd&#10;k4IbedhtJw8bzLW78pFiGWqRIOxzVGBC6HIpfWXIop+7jjh5F9dbDEn2tdQ9XhPctnKRZStpseG0&#10;YLCjwlD1Uw5WQdHGAw3xoM/LODyZ/VehX0yp1ON0fH8DEWgM/+G/9qdWsHyF3y/pB8jt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UBYPDAAAA2wAAAA8AAAAAAAAAAAAA&#10;AAAAoQIAAGRycy9kb3ducmV2LnhtbFBLBQYAAAAABAAEAPkAAACRAwAAAAA=&#10;" strokeweight="1.5pt">
                  <v:stroke endarrow="block"/>
                </v:line>
                <v:line id="直线 223" o:spid="_x0000_s1030" style="position:absolute;visibility:visible;mso-wrap-style:square" from="4500,7878" to="9900,7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mhqMAAAADbAAAADwAAAGRycy9kb3ducmV2LnhtbERPz2vCMBS+C/sfwhvspukUZXRGGQN1&#10;eLOOwm6P5tl2bV5qkmr9781B8Pjx/V6uB9OKCzlfW1bwPklAEBdW11wq+D1uxh8gfEDW2FomBTfy&#10;sF69jJaYanvlA12yUIoYwj5FBVUIXSqlLyoy6Ce2I47cyTqDIUJXSu3wGsNNK6dJspAGa44NFXb0&#10;XVHRZL1RkPcZ//03G9div93tTvm58bO9Um+vw9cniEBDeIof7h+tYB7Hxi/xB8jV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Y5oajAAAAA2wAAAA8AAAAAAAAAAAAAAAAA&#10;oQIAAGRycy9kb3ducmV2LnhtbFBLBQYAAAAABAAEAPkAAACOAwAAAAA=&#10;" strokeweight="1.5pt"/>
                <v:line id="直线 224" o:spid="_x0000_s1031" style="position:absolute;visibility:visible;mso-wrap-style:square" from="4517,7875" to="4517,8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UEM8QAAADbAAAADwAAAGRycy9kb3ducmV2LnhtbESPT2vCQBTE74V+h+UVvNWNlUqNriKC&#10;f+itqQjeHtlnEpN9m+5uNP323YLgcZiZ3zDzZW8acSXnK8sKRsMEBHFudcWFgsP35vUDhA/IGhvL&#10;pOCXPCwXz09zTLW98Rdds1CICGGfooIyhDaV0uclGfRD2xJH72ydwRClK6R2eItw08i3JJlIgxXH&#10;hRJbWpeU11lnFBy7jE+XeuMa7La73fn4U/vxp1KDl341AxGoD4/wvb3XCt6n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dQQzxAAAANsAAAAPAAAAAAAAAAAA&#10;AAAAAKECAABkcnMvZG93bnJldi54bWxQSwUGAAAAAAQABAD5AAAAkgMAAAAA&#10;" strokeweight="1.5pt"/>
                <v:line id="直线 225" o:spid="_x0000_s1032" style="position:absolute;visibility:visible;mso-wrap-style:square" from="9883,7877" to="9883,8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NnE8EAAADbAAAADwAAAGRycy9kb3ducmV2LnhtbERPz2vCMBS+D/wfwhN2W9NtIKMaZQzU&#10;sds6KXh7NM+ma/NSk1S7/345CB4/vt+rzWR7cSEfWscKnrMcBHHtdMuNgsPP9ukNRIjIGnvHpOCP&#10;AmzWs4cVFtpd+ZsuZWxECuFQoAIT41BIGWpDFkPmBuLEnZy3GBP0jdQerync9vIlzxfSYsupweBA&#10;H4bqrhytgmos+fjbbX2P426/P1XnLrx+KfU4n96XICJN8S6+uT+1gkVan76k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I2cTwQAAANsAAAAPAAAAAAAAAAAAAAAA&#10;AKECAABkcnMvZG93bnJldi54bWxQSwUGAAAAAAQABAD5AAAAjwMAAAAA&#10;" strokeweight="1.5pt"/>
                <v:line id="直线 226" o:spid="_x0000_s1033" style="position:absolute;flip:x y;visibility:visible;mso-wrap-style:square" from="7200,7569" to="7208,7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3y0cMAAADbAAAADwAAAGRycy9kb3ducmV2LnhtbESPwWrDMBBE74X+g9hCLqWRExpT3Cih&#10;OASa3OLkkONibS1Ta2UsWXH/PioUehxm5g2z3k62E5EG3zpWsJhnIIhrp1tuFFzO+5c3ED4ga+wc&#10;k4If8rDdPD6ssdDuxieKVWhEgrAvUIEJoS+k9LUhi37ueuLkfbnBYkhyaKQe8JbgtpPLLMulxZbT&#10;gsGeSkP1dzVaBWUXjzTGo76u4vhsdodSv5pKqdnT9PEOItAU/sN/7U+tIF/A75f0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Kd8tHDAAAA2wAAAA8AAAAAAAAAAAAA&#10;AAAAoQIAAGRycy9kb3ducmV2LnhtbFBLBQYAAAAABAAEAPkAAACRAwAAAAA=&#10;" strokeweight="1.5pt">
                  <v:stroke endarrow="block"/>
                </v:line>
              </v:group>
            </w:pict>
          </mc:Fallback>
        </mc:AlternateContent>
      </w:r>
    </w:p>
    <w:p w:rsidR="00755857" w:rsidRDefault="0071270D">
      <w:pPr>
        <w:spacing w:beforeLines="50" w:before="156" w:afterLines="50" w:after="156" w:line="360" w:lineRule="auto"/>
        <w:ind w:firstLineChars="200" w:firstLine="420"/>
        <w:rPr>
          <w:rFonts w:ascii="宋体" w:hAnsi="宋体"/>
          <w:bCs/>
          <w:szCs w:val="21"/>
        </w:rPr>
      </w:pPr>
      <w:r>
        <w:rPr>
          <w:noProof/>
        </w:rPr>
        <mc:AlternateContent>
          <mc:Choice Requires="wps">
            <w:drawing>
              <wp:anchor distT="0" distB="0" distL="114300" distR="114300" simplePos="0" relativeHeight="251687936" behindDoc="0" locked="0" layoutInCell="1" allowOverlap="1">
                <wp:simplePos x="0" y="0"/>
                <wp:positionH relativeFrom="column">
                  <wp:posOffset>8453755</wp:posOffset>
                </wp:positionH>
                <wp:positionV relativeFrom="paragraph">
                  <wp:posOffset>215265</wp:posOffset>
                </wp:positionV>
                <wp:extent cx="593090" cy="1372870"/>
                <wp:effectExtent l="9525" t="9525" r="22225" b="19685"/>
                <wp:wrapNone/>
                <wp:docPr id="97" name="文本框 198"/>
                <wp:cNvGraphicFramePr/>
                <a:graphic xmlns:a="http://schemas.openxmlformats.org/drawingml/2006/main">
                  <a:graphicData uri="http://schemas.microsoft.com/office/word/2010/wordprocessingShape">
                    <wps:wsp>
                      <wps:cNvSpPr txBox="1"/>
                      <wps:spPr>
                        <a:xfrm>
                          <a:off x="0" y="0"/>
                          <a:ext cx="593090" cy="137287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240" w:lineRule="atLeast"/>
                              <w:ind w:firstLineChars="200" w:firstLine="482"/>
                              <w:rPr>
                                <w:rFonts w:ascii="仿宋" w:eastAsia="仿宋" w:hAnsi="仿宋" w:cs="仿宋"/>
                                <w:b/>
                                <w:sz w:val="24"/>
                              </w:rPr>
                            </w:pPr>
                            <w:r>
                              <w:rPr>
                                <w:rFonts w:ascii="仿宋" w:eastAsia="仿宋" w:hAnsi="仿宋" w:cs="仿宋" w:hint="eastAsia"/>
                                <w:b/>
                                <w:sz w:val="24"/>
                              </w:rPr>
                              <w:t>营养与膳食</w:t>
                            </w:r>
                          </w:p>
                        </w:txbxContent>
                      </wps:txbx>
                      <wps:bodyPr vert="eaVert" wrap="square" anchor="t" upright="1"/>
                    </wps:wsp>
                  </a:graphicData>
                </a:graphic>
              </wp:anchor>
            </w:drawing>
          </mc:Choice>
          <mc:Fallback>
            <w:pict>
              <v:shape id="_x0000_s1046" type="#_x0000_t202" style="position:absolute;left:0;text-align:left;margin-left:665.65pt;margin-top:16.95pt;width:46.7pt;height:108.1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0RyGAIAABsEAAAOAAAAZHJzL2Uyb0RvYy54bWysU82O0zAQviPxDpbvNGlXS5uo6UpQygUB&#10;0gL3qe0klvyH7TbpC8AbcOLCfZ+rz8HY3e3uAgeEyMEZe8bffDOfZ3k1akX2wgdpTUOnk5ISYZjl&#10;0nQN/fhh82xBSYhgOChrREMPItCr1dMny8HVYmZ7q7jwBEFMqAfX0D5GVxdFYL3QECbWCYPO1noN&#10;Ebe+K7iHAdG1KmZl+bwYrOfOWyZCwNP1yUlXGb9tBYvv2jaISFRDkVvMq8/rNq3Fagl158H1kt3S&#10;gH9goUEaTHqGWkMEsvPyNygtmbfBtnHCrC5s20omcg1YzbT8pZrrHpzItWBzgju3Kfw/WPZ2/94T&#10;yRtazSkxoFGj47evx+83xx9fyLRapA4NLtQYeO0wNI4v7IhK350HPEyFj63X6Y8lEfRjrw/n/oox&#10;EoaHl9VFWaGHoWt6MZ8t5lmA4v628yG+FlaTZDTUo365rbB/EyIywdC7kJQsWCX5RiqVN77bvlSe&#10;7AG13uQvkcQrj8KUIQOmr8rLxATwzbUKIpraYReC6XLCR1fCQ+Qyf39CTszWEPoTg4yQwqDWMgqf&#10;rV4Af2U4iQeHjTY4EjSx0YJTogROULJyZASp/iYSy1MGq0wanbRIVhy3Y1Z1WiW4dLS1/ID64axi&#10;YwV8wj/mxpePRX/egUcmYFhvcTjQsXNedj1GZqEzOr7A3M3baUlP/OE+c7if6dVPAAAA//8DAFBL&#10;AwQUAAYACAAAACEAIyVGZeEAAAAMAQAADwAAAGRycy9kb3ducmV2LnhtbEyPQU7DMBBF90i9gzVI&#10;7KiTuBQIcaoKiVULFaEHcOMhiYjHaeykoaevu4Ll1zz9/yZbTaZlI/ausSQhnkfAkEqrG6ok7L/e&#10;7p+AOa9Iq9YSSvhFB6t8dpOpVNsTfeJY+IqFEnKpklB736Wcu7JGo9zcdkjh9m17o3yIfcV1r06h&#10;3LQ8iaIlN6qhsFCrDl9rLH+KwUjYbY64x+1x+NiN02Z7XvJifOdS3t1O6xdgHif/B8NVP6hDHpwO&#10;diDtWBuyELEIrAQhnoFdiUWyeAR2kJA8RDHwPOP/n8gvAAAA//8DAFBLAQItABQABgAIAAAAIQC2&#10;gziS/gAAAOEBAAATAAAAAAAAAAAAAAAAAAAAAABbQ29udGVudF9UeXBlc10ueG1sUEsBAi0AFAAG&#10;AAgAAAAhADj9If/WAAAAlAEAAAsAAAAAAAAAAAAAAAAALwEAAF9yZWxzLy5yZWxzUEsBAi0AFAAG&#10;AAgAAAAhAPCXRHIYAgAAGwQAAA4AAAAAAAAAAAAAAAAALgIAAGRycy9lMm9Eb2MueG1sUEsBAi0A&#10;FAAGAAgAAAAhACMlRmXhAAAADAEAAA8AAAAAAAAAAAAAAAAAcgQAAGRycy9kb3ducmV2LnhtbFBL&#10;BQYAAAAABAAEAPMAAACABQAAAAA=&#10;" strokeweight="1.5pt">
                <v:textbox style="layout-flow:vertical-ideographic">
                  <w:txbxContent>
                    <w:p w:rsidR="00755857" w:rsidRDefault="0071270D">
                      <w:pPr>
                        <w:spacing w:line="240" w:lineRule="atLeast"/>
                        <w:ind w:firstLineChars="200" w:firstLine="482"/>
                        <w:rPr>
                          <w:rFonts w:ascii="仿宋" w:eastAsia="仿宋" w:hAnsi="仿宋" w:cs="仿宋"/>
                          <w:b/>
                          <w:sz w:val="24"/>
                        </w:rPr>
                      </w:pPr>
                      <w:r>
                        <w:rPr>
                          <w:rFonts w:ascii="仿宋" w:eastAsia="仿宋" w:hAnsi="仿宋" w:cs="仿宋" w:hint="eastAsia"/>
                          <w:b/>
                          <w:sz w:val="24"/>
                        </w:rPr>
                        <w:t>营养与膳食</w:t>
                      </w:r>
                    </w:p>
                  </w:txbxContent>
                </v:textbox>
              </v:shape>
            </w:pict>
          </mc:Fallback>
        </mc:AlternateContent>
      </w:r>
      <w:r>
        <w:rPr>
          <w:noProof/>
        </w:rPr>
        <mc:AlternateContent>
          <mc:Choice Requires="wpg">
            <w:drawing>
              <wp:anchor distT="0" distB="0" distL="114300" distR="114300" simplePos="0" relativeHeight="251678720" behindDoc="0" locked="0" layoutInCell="1" allowOverlap="1">
                <wp:simplePos x="0" y="0"/>
                <wp:positionH relativeFrom="column">
                  <wp:posOffset>2837180</wp:posOffset>
                </wp:positionH>
                <wp:positionV relativeFrom="paragraph">
                  <wp:posOffset>215265</wp:posOffset>
                </wp:positionV>
                <wp:extent cx="5618480" cy="1390650"/>
                <wp:effectExtent l="9525" t="0" r="10795" b="17145"/>
                <wp:wrapNone/>
                <wp:docPr id="82" name="组合 92"/>
                <wp:cNvGraphicFramePr/>
                <a:graphic xmlns:a="http://schemas.openxmlformats.org/drawingml/2006/main">
                  <a:graphicData uri="http://schemas.microsoft.com/office/word/2010/wordprocessingGroup">
                    <wpg:wgp>
                      <wpg:cNvGrpSpPr/>
                      <wpg:grpSpPr>
                        <a:xfrm>
                          <a:off x="0" y="0"/>
                          <a:ext cx="5618480" cy="1390650"/>
                          <a:chOff x="11828" y="55957"/>
                          <a:chExt cx="8848" cy="2190"/>
                        </a:xfrm>
                      </wpg:grpSpPr>
                      <wps:wsp>
                        <wps:cNvPr id="71" name="Text Box 61"/>
                        <wps:cNvSpPr txBox="1"/>
                        <wps:spPr>
                          <a:xfrm>
                            <a:off x="15676" y="55957"/>
                            <a:ext cx="1021" cy="2176"/>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320" w:lineRule="exact"/>
                                <w:jc w:val="center"/>
                                <w:rPr>
                                  <w:rFonts w:ascii="仿宋" w:eastAsia="仿宋" w:hAnsi="仿宋" w:cs="仿宋"/>
                                  <w:b/>
                                  <w:bCs/>
                                  <w:spacing w:val="20"/>
                                  <w:sz w:val="24"/>
                                </w:rPr>
                              </w:pPr>
                              <w:r>
                                <w:rPr>
                                  <w:rFonts w:ascii="仿宋" w:eastAsia="仿宋" w:hAnsi="仿宋" w:cs="仿宋" w:hint="eastAsia"/>
                                  <w:b/>
                                  <w:bCs/>
                                  <w:spacing w:val="20"/>
                                  <w:sz w:val="24"/>
                                </w:rPr>
                                <w:t>婴幼儿家长教育与指导</w:t>
                              </w:r>
                            </w:p>
                          </w:txbxContent>
                        </wps:txbx>
                        <wps:bodyPr vert="eaVert" wrap="square" anchor="t" upright="1"/>
                      </wps:wsp>
                      <wpg:grpSp>
                        <wpg:cNvPr id="81" name="组合 91"/>
                        <wpg:cNvGrpSpPr/>
                        <wpg:grpSpPr>
                          <a:xfrm>
                            <a:off x="11828" y="55957"/>
                            <a:ext cx="8849" cy="2190"/>
                            <a:chOff x="11828" y="55956"/>
                            <a:chExt cx="8849" cy="2190"/>
                          </a:xfrm>
                        </wpg:grpSpPr>
                        <wps:wsp>
                          <wps:cNvPr id="72" name="文本框 196"/>
                          <wps:cNvSpPr txBox="1"/>
                          <wps:spPr>
                            <a:xfrm>
                              <a:off x="12800" y="55956"/>
                              <a:ext cx="968" cy="2176"/>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蒙台梭利教学法</w:t>
                                </w:r>
                              </w:p>
                            </w:txbxContent>
                          </wps:txbx>
                          <wps:bodyPr vert="eaVert" wrap="square" anchor="t" upright="1"/>
                        </wps:wsp>
                        <wps:wsp>
                          <wps:cNvPr id="73" name="文本框 199"/>
                          <wps:cNvSpPr txBox="1"/>
                          <wps:spPr>
                            <a:xfrm>
                              <a:off x="13779" y="55956"/>
                              <a:ext cx="968" cy="219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感觉统合训练</w:t>
                                </w:r>
                              </w:p>
                            </w:txbxContent>
                          </wps:txbx>
                          <wps:bodyPr vert="eaVert" wrap="square" anchor="t" upright="1"/>
                        </wps:wsp>
                        <wps:wsp>
                          <wps:cNvPr id="74" name="文本框 200"/>
                          <wps:cNvSpPr txBox="1"/>
                          <wps:spPr>
                            <a:xfrm>
                              <a:off x="14753" y="55956"/>
                              <a:ext cx="968" cy="2176"/>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320" w:lineRule="exact"/>
                                  <w:jc w:val="center"/>
                                  <w:rPr>
                                    <w:rFonts w:ascii="仿宋" w:eastAsia="仿宋" w:hAnsi="仿宋" w:cs="仿宋"/>
                                    <w:b/>
                                    <w:sz w:val="24"/>
                                  </w:rPr>
                                </w:pPr>
                                <w:r>
                                  <w:rPr>
                                    <w:rFonts w:ascii="仿宋" w:eastAsia="仿宋" w:hAnsi="仿宋" w:cs="仿宋" w:hint="eastAsia"/>
                                    <w:b/>
                                    <w:sz w:val="24"/>
                                  </w:rPr>
                                  <w:t>婴幼儿抚触与按摩</w:t>
                                </w:r>
                              </w:p>
                            </w:txbxContent>
                          </wps:txbx>
                          <wps:bodyPr vert="eaVert" wrap="square" lIns="91440" tIns="45720" rIns="180000" bIns="45720" anchor="t" upright="1"/>
                        </wps:wsp>
                        <wps:wsp>
                          <wps:cNvPr id="75" name="文本框 205"/>
                          <wps:cNvSpPr txBox="1"/>
                          <wps:spPr>
                            <a:xfrm>
                              <a:off x="11828" y="55956"/>
                              <a:ext cx="968" cy="2176"/>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320" w:lineRule="exact"/>
                                  <w:jc w:val="center"/>
                                  <w:rPr>
                                    <w:rFonts w:ascii="仿宋" w:eastAsia="仿宋" w:hAnsi="仿宋" w:cs="仿宋"/>
                                    <w:b/>
                                    <w:sz w:val="24"/>
                                  </w:rPr>
                                </w:pPr>
                                <w:r>
                                  <w:rPr>
                                    <w:rFonts w:ascii="仿宋" w:eastAsia="仿宋" w:hAnsi="仿宋" w:cs="仿宋" w:hint="eastAsia"/>
                                    <w:b/>
                                    <w:sz w:val="24"/>
                                  </w:rPr>
                                  <w:t>婴幼儿行为观察与分析</w:t>
                                </w:r>
                              </w:p>
                            </w:txbxContent>
                          </wps:txbx>
                          <wps:bodyPr vert="eaVert" wrap="square" anchor="t" upright="1"/>
                        </wps:wsp>
                        <wpg:grpSp>
                          <wpg:cNvPr id="79" name="组合 85"/>
                          <wpg:cNvGrpSpPr/>
                          <wpg:grpSpPr>
                            <a:xfrm>
                              <a:off x="16706" y="55956"/>
                              <a:ext cx="3030" cy="2176"/>
                              <a:chOff x="16706" y="55957"/>
                              <a:chExt cx="3030" cy="2176"/>
                            </a:xfrm>
                          </wpg:grpSpPr>
                          <wps:wsp>
                            <wps:cNvPr id="76" name="Text Box 62"/>
                            <wps:cNvSpPr txBox="1"/>
                            <wps:spPr>
                              <a:xfrm>
                                <a:off x="16706" y="55957"/>
                                <a:ext cx="1021" cy="2176"/>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320" w:lineRule="exact"/>
                                    <w:jc w:val="center"/>
                                    <w:rPr>
                                      <w:rFonts w:ascii="仿宋" w:eastAsia="仿宋" w:hAnsi="仿宋" w:cs="仿宋"/>
                                      <w:b/>
                                      <w:bCs/>
                                      <w:spacing w:val="20"/>
                                      <w:sz w:val="24"/>
                                    </w:rPr>
                                  </w:pPr>
                                  <w:r>
                                    <w:rPr>
                                      <w:rFonts w:ascii="仿宋" w:eastAsia="仿宋" w:hAnsi="仿宋" w:cs="仿宋" w:hint="eastAsia"/>
                                      <w:b/>
                                      <w:bCs/>
                                      <w:spacing w:val="20"/>
                                      <w:sz w:val="24"/>
                                    </w:rPr>
                                    <w:t>婴幼儿疾病的紧急处理与预防</w:t>
                                  </w:r>
                                </w:p>
                              </w:txbxContent>
                            </wps:txbx>
                            <wps:bodyPr vert="eaVert" wrap="square" anchor="t" upright="1"/>
                          </wps:wsp>
                          <wps:wsp>
                            <wps:cNvPr id="77" name="Text Box 63"/>
                            <wps:cNvSpPr txBox="1"/>
                            <wps:spPr>
                              <a:xfrm>
                                <a:off x="17735" y="55957"/>
                                <a:ext cx="997" cy="2176"/>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jc w:val="center"/>
                                    <w:rPr>
                                      <w:rFonts w:ascii="仿宋" w:eastAsia="仿宋" w:hAnsi="仿宋" w:cs="仿宋"/>
                                      <w:b/>
                                      <w:bCs/>
                                      <w:spacing w:val="20"/>
                                      <w:sz w:val="24"/>
                                    </w:rPr>
                                  </w:pPr>
                                  <w:r>
                                    <w:rPr>
                                      <w:rFonts w:ascii="仿宋" w:eastAsia="仿宋" w:hAnsi="仿宋" w:cs="仿宋" w:hint="eastAsia"/>
                                      <w:b/>
                                      <w:bCs/>
                                      <w:spacing w:val="20"/>
                                      <w:sz w:val="24"/>
                                    </w:rPr>
                                    <w:t>教师职业道德</w:t>
                                  </w:r>
                                </w:p>
                              </w:txbxContent>
                            </wps:txbx>
                            <wps:bodyPr vert="eaVert" wrap="square" lIns="91440" tIns="45720" rIns="180000" bIns="45720" anchor="t" upright="1"/>
                          </wps:wsp>
                          <wps:wsp>
                            <wps:cNvPr id="78" name="Text Box 63"/>
                            <wps:cNvSpPr txBox="1"/>
                            <wps:spPr>
                              <a:xfrm>
                                <a:off x="18740" y="55957"/>
                                <a:ext cx="997" cy="2176"/>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jc w:val="center"/>
                                    <w:rPr>
                                      <w:rFonts w:ascii="仿宋" w:eastAsia="仿宋" w:hAnsi="仿宋" w:cs="仿宋"/>
                                      <w:b/>
                                      <w:bCs/>
                                      <w:spacing w:val="20"/>
                                      <w:sz w:val="24"/>
                                    </w:rPr>
                                  </w:pPr>
                                  <w:r>
                                    <w:rPr>
                                      <w:rFonts w:ascii="仿宋" w:eastAsia="仿宋" w:hAnsi="仿宋" w:cs="仿宋" w:hint="eastAsia"/>
                                      <w:b/>
                                      <w:bCs/>
                                      <w:spacing w:val="20"/>
                                      <w:sz w:val="24"/>
                                    </w:rPr>
                                    <w:t>中学生就业指导</w:t>
                                  </w:r>
                                </w:p>
                              </w:txbxContent>
                            </wps:txbx>
                            <wps:bodyPr vert="eaVert" wrap="square" lIns="91440" tIns="45720" rIns="144000" bIns="45720" anchor="t" upright="1"/>
                          </wps:wsp>
                        </wpg:grpSp>
                        <wps:wsp>
                          <wps:cNvPr id="80" name="文本框 198"/>
                          <wps:cNvSpPr txBox="1"/>
                          <wps:spPr>
                            <a:xfrm>
                              <a:off x="19743" y="55956"/>
                              <a:ext cx="934" cy="2162"/>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奥尔夫音乐</w:t>
                                </w:r>
                              </w:p>
                            </w:txbxContent>
                          </wps:txbx>
                          <wps:bodyPr vert="eaVert" wrap="square" anchor="t" upright="1"/>
                        </wps:wsp>
                      </wpg:grpSp>
                    </wpg:wgp>
                  </a:graphicData>
                </a:graphic>
              </wp:anchor>
            </w:drawing>
          </mc:Choice>
          <mc:Fallback>
            <w:pict>
              <v:group id="组合 92" o:spid="_x0000_s1047" style="position:absolute;left:0;text-align:left;margin-left:223.4pt;margin-top:16.95pt;width:442.4pt;height:109.5pt;z-index:251678720" coordorigin="11828,55957" coordsize="8848,21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SNdTQQAAC0cAAAOAAAAZHJzL2Uyb0RvYy54bWzsWctu4zYU3RfoPxDaN3rYeiLOANNMggJF&#10;O8DMdE9L1AOQRJVkYmdftLPsqqtuuu8f9Hua+Y1eUhItPwaRPY6DAvZCpvi+l+ccXlKXr5ZVie4J&#10;4wWtZ4Z9YRmI1DFNijqbGR/e33wTGIgLXCe4pDWZGQ+EG6+uvv7qctFExKE5LRPCEHRS82jRzIxc&#10;iCYyTR7npML8gjakhsKUsgoLeGWZmTC8gN6r0nQsyzMXlCUNozHhHHKv20LjSvWfpiQWP6YpJwKV&#10;MwPmJtSTqedcPs2rSxxlDDd5EXfTwAfMosJFDYPqrq6xwOiOFVtdVUXMKKepuIhpZdI0LWKibABr&#10;bGvDmltG7xplSxYtska7CVy74aeDu41/uH/LUJHMjMAxUI0rWKNP//zy7+8fUehI7yyaLIJKt6x5&#10;17xlXUbWvkmDlymr5D+YgpbKrw/ar2QpUAyZrmcH0wDcH0OZPQktz+08H+ewPLKdbQcOQAXKXTd0&#10;/XZd4vxN10MA7dvmjh2qtmY/tClnqCe0aABHfOUq/mWuepfjhqgV4NILnat8u3fVe2nia7pEnt06&#10;S1WTnkJiCflgWJ/PIXOHw2zX871Nw3vH2ZYDQ0mvOTbUAu9rs3HUMC5uCa2QTMwMBlhXEMT333PR&#10;Vu2ryHE5LYvkpihL9cKy+bclQ/cYeHGjfl3va9XKGi3AhNCC9UIxBn6mJRaQrBpADK8zNeBaEz7s&#10;2VK/XT3LmV1jnrczUD3IajiqCkGYSuUEJ2/qBImHBkBZg3wYcjYVSQxUElAbmVI1BS7KMTXBeWUN&#10;PpQgaZdDpsRyvlQMcBSwZNacJg+whKBr4FiCf4J/GBtUAoz++Q4zmAmu45yCkEDBXcOKLIeaaq1V&#10;7wDBljoKmJpFPdU0fnqqdSjZi2o7KdMjBwgT9shpCYOjz5BN4UqWDsi20Vaj7iXIpnXp8Y/fHv/8&#10;+/GvX5EdqknLpQJW7kU3J7AAy53OdKb3Tgs9LTJntj0727QyHottp1D+Sa/8QzCGUoYOAePE94Fp&#10;T4JxY8c7S//xpb+LdY4n/acA43QbjBATHwrGqe8Cup8E41kZn10ZJ/0SjlDG8rsaYtzQnk7l8Ua9&#10;TF0fQhnE1IsN+53c8ebDolHByykQ7O5CsNubv+/evnaGOO/tLxhJT/slHIHgUWDsjnibkbTcPtcO&#10;rUEHnv0iac+3VmewDeBMrAnQZ3gGG0bSay23jq3bbV80kgYbW2etjq1639uXa7sM7+Po87H1pMdW&#10;rZfHItsplN/fxqLe9vbFou9PYCPpIpeOhD0WwxBGGrJXM/AcRh8/jNbH8hFQ/H9HLnBTsKmlB+M3&#10;8GXwdsavDBpe9gZQicfIG8An8Qsh+SGR9+qOrb1UePbrbHkz32J5eKkR9CHcvmoc+tPPnyMncGZt&#10;1dhTocdZjZ/xPlsv4Qg1HhGFD4Gp0vBNSn2R6L6fyY9ew3d10776ynf1HwAAAP//AwBQSwMEFAAG&#10;AAgAAAAhAMd9XaniAAAACwEAAA8AAABkcnMvZG93bnJldi54bWxMj0FrwkAUhO+F/oflFXqrm2Q1&#10;1DQbEWl7kkK1IN6e2WcSzO6G7JrEf9/11B6HGWa+yVeTbtlAvWuskRDPImBkSqsaU0n42X+8vAJz&#10;Ho3C1hqScCMHq+LxIcdM2dF807DzFQslxmUoofa+yzh3ZU0a3cx2ZIJ3tr1GH2RfcdXjGMp1y5Mo&#10;SrnGxoSFGjva1FRedlct4XPEcS3i92F7OW9ux/3i67CNScrnp2n9BszT5P/CcMcP6FAEppO9GuVY&#10;K2E+TwO6lyDEEtg9IEScAjtJSBbJEniR8/8fil8AAAD//wMAUEsBAi0AFAAGAAgAAAAhALaDOJL+&#10;AAAA4QEAABMAAAAAAAAAAAAAAAAAAAAAAFtDb250ZW50X1R5cGVzXS54bWxQSwECLQAUAAYACAAA&#10;ACEAOP0h/9YAAACUAQAACwAAAAAAAAAAAAAAAAAvAQAAX3JlbHMvLnJlbHNQSwECLQAUAAYACAAA&#10;ACEA7/UjXU0EAAAtHAAADgAAAAAAAAAAAAAAAAAuAgAAZHJzL2Uyb0RvYy54bWxQSwECLQAUAAYA&#10;CAAAACEAx31dqeIAAAALAQAADwAAAAAAAAAAAAAAAACnBgAAZHJzL2Rvd25yZXYueG1sUEsFBgAA&#10;AAAEAAQA8wAAALYHAAAAAA==&#10;">
                <v:shape id="Text Box 61" o:spid="_x0000_s1048" type="#_x0000_t202" style="position:absolute;left:15676;top:55957;width:1021;height:2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DRVcQA&#10;AADbAAAADwAAAGRycy9kb3ducmV2LnhtbESP0WrCQBRE3wX/YblC33SjD2mJriKCICStNPoBl+w1&#10;CWbvxuyapP36bqHQx2FmzjCb3Wga0VPnassKlosIBHFhdc2lguvlOH8D4TyyxsYyKfgiB7vtdLLB&#10;RNuBP6nPfSkChF2CCirv20RKV1Rk0C1sSxy8m+0M+iC7UuoOhwA3jVxFUSwN1hwWKmzpUFFxz59G&#10;wTl90JWyx/Pj3I9p9h3LvH+XSr3Mxv0ahKfR/4f/2iet4HUJv1/C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g0VXEAAAA2wAAAA8AAAAAAAAAAAAAAAAAmAIAAGRycy9k&#10;b3ducmV2LnhtbFBLBQYAAAAABAAEAPUAAACJAwAAAAA=&#10;" strokeweight="1.5pt">
                  <v:textbox style="layout-flow:vertical-ideographic">
                    <w:txbxContent>
                      <w:p w:rsidR="00755857" w:rsidRDefault="0071270D">
                        <w:pPr>
                          <w:spacing w:line="320" w:lineRule="exact"/>
                          <w:jc w:val="center"/>
                          <w:rPr>
                            <w:rFonts w:ascii="仿宋" w:eastAsia="仿宋" w:hAnsi="仿宋" w:cs="仿宋"/>
                            <w:b/>
                            <w:bCs/>
                            <w:spacing w:val="20"/>
                            <w:sz w:val="24"/>
                          </w:rPr>
                        </w:pPr>
                        <w:r>
                          <w:rPr>
                            <w:rFonts w:ascii="仿宋" w:eastAsia="仿宋" w:hAnsi="仿宋" w:cs="仿宋" w:hint="eastAsia"/>
                            <w:b/>
                            <w:bCs/>
                            <w:spacing w:val="20"/>
                            <w:sz w:val="24"/>
                          </w:rPr>
                          <w:t>婴幼儿家长教育与指导</w:t>
                        </w:r>
                      </w:p>
                    </w:txbxContent>
                  </v:textbox>
                </v:shape>
                <v:group id="组合 91" o:spid="_x0000_s1049" style="position:absolute;left:11828;top:55957;width:8849;height:2190" coordorigin="11828,55956" coordsize="8849,21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文本框 196" o:spid="_x0000_s1050" type="#_x0000_t202" style="position:absolute;left:12800;top:55956;width:968;height:2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PIsIA&#10;AADbAAAADwAAAGRycy9kb3ducmV2LnhtbESP3YrCMBSE7xd8h3AE79ZUL3SpRhFBEPxjqw9waI5t&#10;sTmpTazVpzeC4OUwM98w03lrStFQ7QrLCgb9CARxanXBmYLTcfX7B8J5ZI2lZVLwIAfzWednirG2&#10;d/6nJvGZCBB2MSrIva9iKV2ak0HXtxVx8M62NuiDrDOpa7wHuCnlMIpG0mDBYSHHipY5pZfkZhQc&#10;Nlc60fZ62x+adrN9jmTS7KRSvW67mIDw1Ppv+NNeawXjIby/hB8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Mk8iwgAAANsAAAAPAAAAAAAAAAAAAAAAAJgCAABkcnMvZG93&#10;bnJldi54bWxQSwUGAAAAAAQABAD1AAAAhwMAAAAA&#10;" strokeweight="1.5pt">
                    <v:textbox style="layout-flow:vertical-ideographic">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蒙台梭利教学法</w:t>
                          </w:r>
                        </w:p>
                      </w:txbxContent>
                    </v:textbox>
                  </v:shape>
                  <v:shape id="文本框 199" o:spid="_x0000_s1051" type="#_x0000_t202" style="position:absolute;left:13779;top:55956;width:968;height:21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7qucIA&#10;AADbAAAADwAAAGRycy9kb3ducmV2LnhtbESP3YrCMBSE7wXfIRxh7zRVQaVrlEUQBP+w+gCH5mxb&#10;tjmpTaxdn94IgpfDzHzDzJetKUVDtSssKxgOIhDEqdUFZwou53V/BsJ5ZI2lZVLwTw6Wi25njrG2&#10;dz5Rk/hMBAi7GBXk3lexlC7NyaAb2Io4eL+2NuiDrDOpa7wHuCnlKIom0mDBYSHHilY5pX/JzSg4&#10;bq90od31djg27Xb3mMik2UulvnrtzzcIT63/hN/tjVYwHcPrS/gBcvE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uq5wgAAANsAAAAPAAAAAAAAAAAAAAAAAJgCAABkcnMvZG93&#10;bnJldi54bWxQSwUGAAAAAAQABAD1AAAAhwMAAAAA&#10;" strokeweight="1.5pt">
                    <v:textbox style="layout-flow:vertical-ideographic">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感觉统合训练</w:t>
                          </w:r>
                        </w:p>
                      </w:txbxContent>
                    </v:textbox>
                  </v:shape>
                  <v:shape id="文本框 200" o:spid="_x0000_s1052" type="#_x0000_t202" style="position:absolute;left:14753;top:55956;width:968;height:2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dD08AA&#10;AADbAAAADwAAAGRycy9kb3ducmV2LnhtbESP0YrCMBRE3wX/IVzBN01dZFeqUURW9HWrH3Btrm2x&#10;ualNNNWvN4Kwj8PMnGEWq87U4k6tqywrmIwTEMS51RUXCo6H7WgGwnlkjbVlUvAgB6tlv7fAVNvA&#10;f3TPfCEihF2KCkrvm1RKl5dk0I1tQxy9s20N+ijbQuoWQ4SbWn4lybc0WHFcKLGhTUn5JbsZBVur&#10;QzhpzH6L5jALbvfcH69PpYaDbj0H4anz/+FPe68V/Ezh/SX+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dD08AAAADbAAAADwAAAAAAAAAAAAAAAACYAgAAZHJzL2Rvd25y&#10;ZXYueG1sUEsFBgAAAAAEAAQA9QAAAIUDAAAAAA==&#10;" strokeweight="1.5pt">
                    <v:textbox style="layout-flow:vertical-ideographic" inset=",,5mm">
                      <w:txbxContent>
                        <w:p w:rsidR="00755857" w:rsidRDefault="0071270D">
                          <w:pPr>
                            <w:spacing w:line="320" w:lineRule="exact"/>
                            <w:jc w:val="center"/>
                            <w:rPr>
                              <w:rFonts w:ascii="仿宋" w:eastAsia="仿宋" w:hAnsi="仿宋" w:cs="仿宋"/>
                              <w:b/>
                              <w:sz w:val="24"/>
                            </w:rPr>
                          </w:pPr>
                          <w:r>
                            <w:rPr>
                              <w:rFonts w:ascii="仿宋" w:eastAsia="仿宋" w:hAnsi="仿宋" w:cs="仿宋" w:hint="eastAsia"/>
                              <w:b/>
                              <w:sz w:val="24"/>
                            </w:rPr>
                            <w:t>婴幼儿抚触与按摩</w:t>
                          </w:r>
                        </w:p>
                      </w:txbxContent>
                    </v:textbox>
                  </v:shape>
                  <v:shape id="文本框 205" o:spid="_x0000_s1053" type="#_x0000_t202" style="position:absolute;left:11828;top:55956;width:968;height:2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vXVsIA&#10;AADbAAAADwAAAGRycy9kb3ducmV2LnhtbESP3YrCMBSE7wXfIRxh7zRV8IeuURZBEPzD6gMcmrNt&#10;2eakNrF2fXojCF4OM/MNM1+2phQN1a6wrGA4iEAQp1YXnCm4nNf9GQjnkTWWlknBPzlYLrqdOcba&#10;3vlETeIzESDsYlSQe1/FUro0J4NuYCvi4P3a2qAPss6krvEe4KaUoyiaSIMFh4UcK1rllP4lN6Pg&#10;uL3ShXbX2+HYtNvdYyKTZi+V+uq1P98gPLX+E363N1rBdAyvL+EH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29dWwgAAANsAAAAPAAAAAAAAAAAAAAAAAJgCAABkcnMvZG93&#10;bnJldi54bWxQSwUGAAAAAAQABAD1AAAAhwMAAAAA&#10;" strokeweight="1.5pt">
                    <v:textbox style="layout-flow:vertical-ideographic">
                      <w:txbxContent>
                        <w:p w:rsidR="00755857" w:rsidRDefault="0071270D">
                          <w:pPr>
                            <w:spacing w:line="320" w:lineRule="exact"/>
                            <w:jc w:val="center"/>
                            <w:rPr>
                              <w:rFonts w:ascii="仿宋" w:eastAsia="仿宋" w:hAnsi="仿宋" w:cs="仿宋"/>
                              <w:b/>
                              <w:sz w:val="24"/>
                            </w:rPr>
                          </w:pPr>
                          <w:r>
                            <w:rPr>
                              <w:rFonts w:ascii="仿宋" w:eastAsia="仿宋" w:hAnsi="仿宋" w:cs="仿宋" w:hint="eastAsia"/>
                              <w:b/>
                              <w:sz w:val="24"/>
                            </w:rPr>
                            <w:t>婴幼儿行为观察与分析</w:t>
                          </w:r>
                        </w:p>
                      </w:txbxContent>
                    </v:textbox>
                  </v:shape>
                  <v:group id="组合 85" o:spid="_x0000_s1054" style="position:absolute;left:16706;top:55956;width:3030;height:2176" coordorigin="16706,55957" coordsize="3030,21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Text Box 62" o:spid="_x0000_s1055" type="#_x0000_t202" style="position:absolute;left:16706;top:55957;width:1021;height:2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lJIcIA&#10;AADbAAAADwAAAGRycy9kb3ducmV2LnhtbESP3YrCMBSE7xd8h3AE79bUvahLNYoIwoJ/bPUBDs2x&#10;LTYntYm1+vRGELwcZuYbZjrvTCVaalxpWcFoGIEgzqwuOVdwPKy+f0E4j6yxskwK7uRgPut9TTHR&#10;9sb/1KY+FwHCLkEFhfd1IqXLCjLohrYmDt7JNgZ9kE0udYO3ADeV/ImiWBosOSwUWNOyoOycXo2C&#10;/fpCR9pcrrt92603j1im7VYqNeh3iwkIT53/hN/tP61gHMPrS/gB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CUkhwgAAANsAAAAPAAAAAAAAAAAAAAAAAJgCAABkcnMvZG93&#10;bnJldi54bWxQSwUGAAAAAAQABAD1AAAAhwMAAAAA&#10;" strokeweight="1.5pt">
                      <v:textbox style="layout-flow:vertical-ideographic">
                        <w:txbxContent>
                          <w:p w:rsidR="00755857" w:rsidRDefault="0071270D">
                            <w:pPr>
                              <w:spacing w:line="320" w:lineRule="exact"/>
                              <w:jc w:val="center"/>
                              <w:rPr>
                                <w:rFonts w:ascii="仿宋" w:eastAsia="仿宋" w:hAnsi="仿宋" w:cs="仿宋"/>
                                <w:b/>
                                <w:bCs/>
                                <w:spacing w:val="20"/>
                                <w:sz w:val="24"/>
                              </w:rPr>
                            </w:pPr>
                            <w:r>
                              <w:rPr>
                                <w:rFonts w:ascii="仿宋" w:eastAsia="仿宋" w:hAnsi="仿宋" w:cs="仿宋" w:hint="eastAsia"/>
                                <w:b/>
                                <w:bCs/>
                                <w:spacing w:val="20"/>
                                <w:sz w:val="24"/>
                              </w:rPr>
                              <w:t>婴幼儿疾病的紧急处理与预防</w:t>
                            </w:r>
                          </w:p>
                        </w:txbxContent>
                      </v:textbox>
                    </v:shape>
                    <v:shape id="Text Box 63" o:spid="_x0000_s1056" type="#_x0000_t202" style="position:absolute;left:17735;top:55957;width:997;height:2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XdpMIA&#10;AADbAAAADwAAAGRycy9kb3ducmV2LnhtbESPwWrDMBBE74H8g9hAb7HcHprgWgmhxNTXOvmArbW1&#10;Ta2VYymW66+vCoUeh5l5w+TH2fRiotF1lhU8JikI4trqjhsF10ux3YNwHlljb5kUfJOD42G9yjHT&#10;NvA7TZVvRISwy1BB6/2QSenqlgy6xA7E0fu0o0Ef5dhIPWKIcNPLpzR9lgY7jgstDvTaUv1V3Y2C&#10;wuoQPjRW52a47IN7W8rrbVHqYTOfXkB4mv1/+K9dagW7Hfx+iT9AH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ld2kwgAAANsAAAAPAAAAAAAAAAAAAAAAAJgCAABkcnMvZG93&#10;bnJldi54bWxQSwUGAAAAAAQABAD1AAAAhwMAAAAA&#10;" strokeweight="1.5pt">
                      <v:textbox style="layout-flow:vertical-ideographic" inset=",,5mm">
                        <w:txbxContent>
                          <w:p w:rsidR="00755857" w:rsidRDefault="0071270D">
                            <w:pPr>
                              <w:jc w:val="center"/>
                              <w:rPr>
                                <w:rFonts w:ascii="仿宋" w:eastAsia="仿宋" w:hAnsi="仿宋" w:cs="仿宋"/>
                                <w:b/>
                                <w:bCs/>
                                <w:spacing w:val="20"/>
                                <w:sz w:val="24"/>
                              </w:rPr>
                            </w:pPr>
                            <w:r>
                              <w:rPr>
                                <w:rFonts w:ascii="仿宋" w:eastAsia="仿宋" w:hAnsi="仿宋" w:cs="仿宋" w:hint="eastAsia"/>
                                <w:b/>
                                <w:bCs/>
                                <w:spacing w:val="20"/>
                                <w:sz w:val="24"/>
                              </w:rPr>
                              <w:t>教师职业道德</w:t>
                            </w:r>
                          </w:p>
                        </w:txbxContent>
                      </v:textbox>
                    </v:shape>
                    <v:shape id="Text Box 63" o:spid="_x0000_s1057" type="#_x0000_t202" style="position:absolute;left:18740;top:55957;width:997;height:2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Q1XMMA&#10;AADbAAAADwAAAGRycy9kb3ducmV2LnhtbERPTWvCQBC9F/wPywheSt0YaG3TbESUgvambUOPQ3ZM&#10;gtnZJLtq7K/vHgSPj/edLgbTiDP1rrasYDaNQBAXVtdcKvj++nh6BeE8ssbGMim4koNFNnpIMdH2&#10;wjs6730pQgi7BBVU3reJlK6oyKCb2pY4cAfbG/QB9qXUPV5CuGlkHEUv0mDNoaHCllYVFcf9ySj4&#10;/fnbdDt+/MzXWzN0z0Ucv3W5UpPxsHwH4Wnwd/HNvdEK5mFs+BJ+gM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Q1XMMAAADbAAAADwAAAAAAAAAAAAAAAACYAgAAZHJzL2Rv&#10;d25yZXYueG1sUEsFBgAAAAAEAAQA9QAAAIgDAAAAAA==&#10;" strokeweight="1.5pt">
                      <v:textbox style="layout-flow:vertical-ideographic" inset=",,4mm">
                        <w:txbxContent>
                          <w:p w:rsidR="00755857" w:rsidRDefault="0071270D">
                            <w:pPr>
                              <w:jc w:val="center"/>
                              <w:rPr>
                                <w:rFonts w:ascii="仿宋" w:eastAsia="仿宋" w:hAnsi="仿宋" w:cs="仿宋"/>
                                <w:b/>
                                <w:bCs/>
                                <w:spacing w:val="20"/>
                                <w:sz w:val="24"/>
                              </w:rPr>
                            </w:pPr>
                            <w:r>
                              <w:rPr>
                                <w:rFonts w:ascii="仿宋" w:eastAsia="仿宋" w:hAnsi="仿宋" w:cs="仿宋" w:hint="eastAsia"/>
                                <w:b/>
                                <w:bCs/>
                                <w:spacing w:val="20"/>
                                <w:sz w:val="24"/>
                              </w:rPr>
                              <w:t>中学生就业指导</w:t>
                            </w:r>
                          </w:p>
                        </w:txbxContent>
                      </v:textbox>
                    </v:shape>
                  </v:group>
                  <v:shape id="_x0000_s1058" type="#_x0000_t202" style="position:absolute;left:19743;top:55956;width:934;height:2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kE6b0A&#10;AADbAAAADwAAAGRycy9kb3ducmV2LnhtbERPSwrCMBDdC94hjOBOU12IVKOIIAj+sHqAoRnbYjOp&#10;TazV05uF4PLx/vNla0rRUO0KywpGwwgEcWp1wZmC62UzmIJwHlljaZkUvMnBctHtzDHW9sVnahKf&#10;iRDCLkYFufdVLKVLczLohrYiDtzN1gZ9gHUmdY2vEG5KOY6iiTRYcGjIsaJ1Tuk9eRoFp92DrrR/&#10;PI+npt3tPxOZNAepVL/XrmYgPLX+L/65t1rBNKwP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nkE6b0AAADbAAAADwAAAAAAAAAAAAAAAACYAgAAZHJzL2Rvd25yZXYu&#10;eG1sUEsFBgAAAAAEAAQA9QAAAIIDAAAAAA==&#10;" strokeweight="1.5pt">
                    <v:textbox style="layout-flow:vertical-ideographic">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奥尔夫音乐</w:t>
                          </w:r>
                        </w:p>
                      </w:txbxContent>
                    </v:textbox>
                  </v:shape>
                </v:group>
              </v:group>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1999615</wp:posOffset>
                </wp:positionH>
                <wp:positionV relativeFrom="paragraph">
                  <wp:posOffset>147320</wp:posOffset>
                </wp:positionV>
                <wp:extent cx="419100" cy="1520190"/>
                <wp:effectExtent l="13970" t="13970" r="24130" b="20320"/>
                <wp:wrapNone/>
                <wp:docPr id="91"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77440"/>
                        </a:xfrm>
                        <a:prstGeom prst="rect">
                          <a:avLst/>
                        </a:prstGeom>
                        <a:solidFill>
                          <a:srgbClr val="FFFFFF"/>
                        </a:solidFill>
                        <a:ln w="28575">
                          <a:solidFill>
                            <a:srgbClr val="000000"/>
                          </a:solidFill>
                          <a:miter lim="800000"/>
                        </a:ln>
                        <a:effectLst/>
                      </wps:spPr>
                      <wps:txbx>
                        <w:txbxContent>
                          <w:p w:rsidR="00755857" w:rsidRDefault="0071270D">
                            <w:pPr>
                              <w:spacing w:line="360" w:lineRule="auto"/>
                              <w:jc w:val="center"/>
                              <w:rPr>
                                <w:rFonts w:ascii="仿宋" w:eastAsia="仿宋" w:hAnsi="仿宋" w:cs="仿宋"/>
                                <w:b/>
                                <w:sz w:val="24"/>
                              </w:rPr>
                            </w:pPr>
                            <w:r>
                              <w:rPr>
                                <w:rFonts w:ascii="仿宋" w:eastAsia="仿宋" w:hAnsi="仿宋" w:cs="仿宋" w:hint="eastAsia"/>
                                <w:b/>
                                <w:sz w:val="24"/>
                              </w:rPr>
                              <w:t>专业</w:t>
                            </w:r>
                            <w:r>
                              <w:rPr>
                                <w:rFonts w:ascii="仿宋" w:eastAsia="仿宋" w:hAnsi="仿宋" w:cs="仿宋" w:hint="eastAsia"/>
                                <w:b/>
                                <w:sz w:val="24"/>
                              </w:rPr>
                              <w:t>基础</w:t>
                            </w:r>
                            <w:r>
                              <w:rPr>
                                <w:rFonts w:ascii="仿宋" w:eastAsia="仿宋" w:hAnsi="仿宋" w:cs="仿宋" w:hint="eastAsia"/>
                                <w:b/>
                                <w:sz w:val="24"/>
                              </w:rPr>
                              <w:t>课</w:t>
                            </w:r>
                          </w:p>
                        </w:txbxContent>
                      </wps:txbx>
                      <wps:bodyPr rot="0" vert="horz" wrap="square" lIns="91440" tIns="45720" rIns="91440" bIns="45720" anchor="t" anchorCtr="0" upright="1">
                        <a:noAutofit/>
                      </wps:bodyPr>
                    </wps:wsp>
                  </a:graphicData>
                </a:graphic>
              </wp:anchor>
            </w:drawing>
          </mc:Choice>
          <mc:Fallback>
            <w:pict>
              <v:shape id="_x0000_s1059" type="#_x0000_t202" style="position:absolute;left:0;text-align:left;margin-left:157.45pt;margin-top:11.6pt;width:33pt;height:119.7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UP/NAIAAFIEAAAOAAAAZHJzL2Uyb0RvYy54bWysVM2O0zAQviPxDpbvNG1paRs1XS1dFSEt&#10;P9LCAziOk1g4HmO7TcoDsG/AiQt3nqvPwdhpu9UCF0QOlp2ZfPPN942zvOoaRXbCOgk6o6PBkBKh&#10;ORRSVxn9+GHzbE6J80wXTIEWGd0LR69WT58sW5OKMdSgCmEJgmiXtiajtfcmTRLHa9EwNwAjNAZL&#10;sA3zeLRVUljWInqjkvFw+CJpwRbGAhfO4dubPkhXEb8sBffvytIJT1RGkZuPq41rHtZktWRpZZmp&#10;JT/SYP/AomFSY9Ez1A3zjGyt/A2qkdyCg9IPODQJlKXkIvaA3YyGj7q5q5kRsRcUx5mzTO7/wfK3&#10;u/eWyCKjixElmjXo0eHb/eH7z8OPr2QSBWqNSzHvzmCm715Ch0bHZp25Bf7JEQ3rmulKXFsLbS1Y&#10;gQRHQdrk4tNgiUtdAMnbN1BgIbb1EIG60jZBPdSDIDoatT+bIzpPOL6cTGdoOCUcQ+Pns9mkJ5ew&#10;9PS1sc6/EtCQsMmoRfMjOtvdOh/YsPSUEoo5ULLYSKXiwVb5WlmyYzgom/jEBh6lKU1aLD+fzqa9&#10;An/FGMbnTxiN9DjySjYZnV8mKR2IiDi0R8InxXrtfJd30arxIuCGYA7FHgW10A82XkTc1GC/UNLi&#10;UGfUfd4yKyhRrzWashgF1YiPhygoJfYykl9GmOYIlVFPSb9d+/7mbI2VVY2V+jHQcI1GljJq/MDq&#10;aD8ObpT+eMnCzbg8x6yHX8HqFwAAAP//AwBQSwMEFAAGAAgAAAAhAKrydQbgAAAACgEAAA8AAABk&#10;cnMvZG93bnJldi54bWxMj8FOwzAMhu9IvENkJG4sXYu60TWdJhjisANi3QOkjdd2a5yqybby9pgT&#10;HP370+/P+Xqyvbji6DtHCuazCARS7UxHjYJD+f60BOGDJqN7R6jgGz2si/u7XGfG3egLr/vQCC4h&#10;n2kFbQhDJqWvW7Taz9yAxLujG60OPI6NNKO+cbntZRxFqbS6I77Q6gFfW6zP+4tVcMKqbHab3Vh+&#10;LtK37Yfenheng1KPD9NmBSLgFP5g+NVndSjYqXIXMl70CpL58wujCuIkBsFAsow4qDhI4xRkkcv/&#10;LxQ/AAAA//8DAFBLAQItABQABgAIAAAAIQC2gziS/gAAAOEBAAATAAAAAAAAAAAAAAAAAAAAAABb&#10;Q29udGVudF9UeXBlc10ueG1sUEsBAi0AFAAGAAgAAAAhADj9If/WAAAAlAEAAAsAAAAAAAAAAAAA&#10;AAAALwEAAF9yZWxzLy5yZWxzUEsBAi0AFAAGAAgAAAAhAPMlQ/80AgAAUgQAAA4AAAAAAAAAAAAA&#10;AAAALgIAAGRycy9lMm9Eb2MueG1sUEsBAi0AFAAGAAgAAAAhAKrydQbgAAAACgEAAA8AAAAAAAAA&#10;AAAAAAAAjgQAAGRycy9kb3ducmV2LnhtbFBLBQYAAAAABAAEAPMAAACbBQAAAAA=&#10;" strokeweight="2.25pt">
                <v:textbox>
                  <w:txbxContent>
                    <w:p w:rsidR="00755857" w:rsidRDefault="0071270D">
                      <w:pPr>
                        <w:spacing w:line="360" w:lineRule="auto"/>
                        <w:jc w:val="center"/>
                        <w:rPr>
                          <w:rFonts w:ascii="仿宋" w:eastAsia="仿宋" w:hAnsi="仿宋" w:cs="仿宋"/>
                          <w:b/>
                          <w:sz w:val="24"/>
                        </w:rPr>
                      </w:pPr>
                      <w:r>
                        <w:rPr>
                          <w:rFonts w:ascii="仿宋" w:eastAsia="仿宋" w:hAnsi="仿宋" w:cs="仿宋" w:hint="eastAsia"/>
                          <w:b/>
                          <w:sz w:val="24"/>
                        </w:rPr>
                        <w:t>专业</w:t>
                      </w:r>
                      <w:r>
                        <w:rPr>
                          <w:rFonts w:ascii="仿宋" w:eastAsia="仿宋" w:hAnsi="仿宋" w:cs="仿宋" w:hint="eastAsia"/>
                          <w:b/>
                          <w:sz w:val="24"/>
                        </w:rPr>
                        <w:t>基础</w:t>
                      </w:r>
                      <w:r>
                        <w:rPr>
                          <w:rFonts w:ascii="仿宋" w:eastAsia="仿宋" w:hAnsi="仿宋" w:cs="仿宋" w:hint="eastAsia"/>
                          <w:b/>
                          <w:sz w:val="24"/>
                        </w:rPr>
                        <w:t>课</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2009140</wp:posOffset>
                </wp:positionH>
                <wp:positionV relativeFrom="paragraph">
                  <wp:posOffset>137795</wp:posOffset>
                </wp:positionV>
                <wp:extent cx="419100" cy="1520190"/>
                <wp:effectExtent l="13970" t="13970" r="24130" b="20320"/>
                <wp:wrapNone/>
                <wp:docPr id="19"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77440"/>
                        </a:xfrm>
                        <a:prstGeom prst="rect">
                          <a:avLst/>
                        </a:prstGeom>
                        <a:solidFill>
                          <a:srgbClr val="FFFFFF"/>
                        </a:solidFill>
                        <a:ln w="28575">
                          <a:solidFill>
                            <a:srgbClr val="000000"/>
                          </a:solidFill>
                          <a:miter lim="800000"/>
                        </a:ln>
                        <a:effectLst/>
                      </wps:spPr>
                      <wps:txbx>
                        <w:txbxContent>
                          <w:p w:rsidR="00755857" w:rsidRDefault="0071270D">
                            <w:pPr>
                              <w:spacing w:line="360" w:lineRule="auto"/>
                              <w:jc w:val="center"/>
                              <w:rPr>
                                <w:rFonts w:ascii="仿宋" w:eastAsia="仿宋" w:hAnsi="仿宋" w:cs="仿宋"/>
                                <w:b/>
                                <w:sz w:val="18"/>
                                <w:szCs w:val="18"/>
                              </w:rPr>
                            </w:pPr>
                            <w:r>
                              <w:rPr>
                                <w:rFonts w:ascii="仿宋" w:eastAsia="仿宋" w:hAnsi="仿宋" w:cs="仿宋" w:hint="eastAsia"/>
                                <w:b/>
                                <w:sz w:val="18"/>
                                <w:szCs w:val="18"/>
                              </w:rPr>
                              <w:t>专业</w:t>
                            </w:r>
                            <w:r>
                              <w:rPr>
                                <w:rFonts w:ascii="仿宋" w:eastAsia="仿宋" w:hAnsi="仿宋" w:cs="仿宋" w:hint="eastAsia"/>
                                <w:b/>
                                <w:sz w:val="18"/>
                                <w:szCs w:val="18"/>
                              </w:rPr>
                              <w:t>基础</w:t>
                            </w:r>
                            <w:r>
                              <w:rPr>
                                <w:rFonts w:ascii="仿宋" w:eastAsia="仿宋" w:hAnsi="仿宋" w:cs="仿宋" w:hint="eastAsia"/>
                                <w:b/>
                                <w:sz w:val="18"/>
                                <w:szCs w:val="18"/>
                              </w:rPr>
                              <w:t>课</w:t>
                            </w:r>
                          </w:p>
                        </w:txbxContent>
                      </wps:txbx>
                      <wps:bodyPr rot="0" vert="horz" wrap="square" lIns="91440" tIns="45720" rIns="91440" bIns="45720" anchor="t" anchorCtr="0" upright="1">
                        <a:noAutofit/>
                      </wps:bodyPr>
                    </wps:wsp>
                  </a:graphicData>
                </a:graphic>
              </wp:anchor>
            </w:drawing>
          </mc:Choice>
          <mc:Fallback>
            <w:pict>
              <v:shape id="_x0000_s1060" type="#_x0000_t202" style="position:absolute;left:0;text-align:left;margin-left:158.2pt;margin-top:10.85pt;width:33pt;height:119.7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AHMwIAAFIEAAAOAAAAZHJzL2Uyb0RvYy54bWysVM2O0zAQviPxDpbvNG23pd2o6Wrpqghp&#10;+ZEWHsB1nMTC9hjbbbI8APsGnLhw57n6HIydtlQLXBA5WHZm8s033zfO4qrTiuyE8xJMQUeDISXC&#10;cCilqQv64f362ZwSH5gpmQIjCnovPL1aPn2yaG0uxtCAKoUjCGJ83tqCNiHYPMs8b4RmfgBWGAxW&#10;4DQLeHR1VjrWIrpW2Xg4fJ614ErrgAvv8e1NH6TLhF9Vgoe3VeVFIKqgyC2k1aV1E9dsuWB57Zht&#10;JD/QYP/AQjNpsOgJ6oYFRrZO/galJXfgoQoDDjqDqpJcpB6wm9HwUTd3DbMi9YLieHuSyf8/WP5m&#10;984RWaJ3l5QYptGj/deH/bcf++9fyCQJ1FqfY96dxczQvYAOk1Oz3t4C/+iJgVXDTC2unYO2EaxE&#10;gqMobXb2abTE5z6CbNrXUGIhtg2QgLrK6age6kEQHY26P5kjukA4vpxMZ2g4JRxD44vZbNKTy1h+&#10;/No6H14K0CRuCurQ/ITOdrc+RDYsP6bEYh6ULNdSqXRw9WalHNkxHJR1elIDj9KUIS2Wn09n016B&#10;v2IM0/MnDC0DjrySuqDz8yRlIhGRhvZA+KhYr13oNl2y6uJkywbKexTUQT/YeBFx04D7TEmLQ11Q&#10;/2nLnKBEvTJoyuUoqkZCOiRBKXHnkc15hBmOUAUNlPTbVehvztY6WTdYqR8DA9doZCWTxpFyz+pg&#10;Pw5ukv5wyeLNOD+nrF+/guVPAAAA//8DAFBLAwQUAAYACAAAACEA+T7Lot8AAAAKAQAADwAAAGRy&#10;cy9kb3ducmV2LnhtbEyPQU7DMBBF90jcwRokdtRxipIqxKkqKGLRBaLpAZx4SNLGdmS7bbg9w4ou&#10;58/TnzflejYju6APg7MSxCIBhrZ1erCdhEP9/rQCFqKyWo3OooQfDLCu7u9KVWh3tV942ceOUYkN&#10;hZLQxzgVnIe2R6PCwk1oafftvFGRRt9x7dWVys3I0yTJuFGDpQu9mvC1x/a0PxsJR2zqbrfZ+foz&#10;z962H2p7yo8HKR8f5s0LsIhz/IfhT5/UoSKnxp2tDmyUsBTZM6ESUpEDI2C5SiloKMiEAF6V/PaF&#10;6hcAAP//AwBQSwECLQAUAAYACAAAACEAtoM4kv4AAADhAQAAEwAAAAAAAAAAAAAAAAAAAAAAW0Nv&#10;bnRlbnRfVHlwZXNdLnhtbFBLAQItABQABgAIAAAAIQA4/SH/1gAAAJQBAAALAAAAAAAAAAAAAAAA&#10;AC8BAABfcmVscy8ucmVsc1BLAQItABQABgAIAAAAIQCUHTAHMwIAAFIEAAAOAAAAAAAAAAAAAAAA&#10;AC4CAABkcnMvZTJvRG9jLnhtbFBLAQItABQABgAIAAAAIQD5Psui3wAAAAoBAAAPAAAAAAAAAAAA&#10;AAAAAI0EAABkcnMvZG93bnJldi54bWxQSwUGAAAAAAQABADzAAAAmQUAAAAA&#10;" strokeweight="2.25pt">
                <v:textbox>
                  <w:txbxContent>
                    <w:p w:rsidR="00755857" w:rsidRDefault="0071270D">
                      <w:pPr>
                        <w:spacing w:line="360" w:lineRule="auto"/>
                        <w:jc w:val="center"/>
                        <w:rPr>
                          <w:rFonts w:ascii="仿宋" w:eastAsia="仿宋" w:hAnsi="仿宋" w:cs="仿宋"/>
                          <w:b/>
                          <w:sz w:val="18"/>
                          <w:szCs w:val="18"/>
                        </w:rPr>
                      </w:pPr>
                      <w:r>
                        <w:rPr>
                          <w:rFonts w:ascii="仿宋" w:eastAsia="仿宋" w:hAnsi="仿宋" w:cs="仿宋" w:hint="eastAsia"/>
                          <w:b/>
                          <w:sz w:val="18"/>
                          <w:szCs w:val="18"/>
                        </w:rPr>
                        <w:t>专业</w:t>
                      </w:r>
                      <w:r>
                        <w:rPr>
                          <w:rFonts w:ascii="仿宋" w:eastAsia="仿宋" w:hAnsi="仿宋" w:cs="仿宋" w:hint="eastAsia"/>
                          <w:b/>
                          <w:sz w:val="18"/>
                          <w:szCs w:val="18"/>
                        </w:rPr>
                        <w:t>基础</w:t>
                      </w:r>
                      <w:r>
                        <w:rPr>
                          <w:rFonts w:ascii="仿宋" w:eastAsia="仿宋" w:hAnsi="仿宋" w:cs="仿宋" w:hint="eastAsia"/>
                          <w:b/>
                          <w:sz w:val="18"/>
                          <w:szCs w:val="18"/>
                        </w:rPr>
                        <w:t>课</w:t>
                      </w:r>
                    </w:p>
                  </w:txbxContent>
                </v:textbox>
              </v:shape>
            </w:pict>
          </mc:Fallback>
        </mc:AlternateContent>
      </w:r>
    </w:p>
    <w:p w:rsidR="00755857" w:rsidRDefault="00755857">
      <w:pPr>
        <w:spacing w:beforeLines="50" w:before="156" w:afterLines="50" w:after="156" w:line="360" w:lineRule="auto"/>
        <w:ind w:firstLineChars="200" w:firstLine="420"/>
        <w:rPr>
          <w:rFonts w:ascii="宋体" w:hAnsi="宋体"/>
          <w:bCs/>
          <w:szCs w:val="21"/>
        </w:rPr>
      </w:pPr>
    </w:p>
    <w:p w:rsidR="00755857" w:rsidRDefault="00755857">
      <w:pPr>
        <w:spacing w:beforeLines="50" w:before="156" w:afterLines="50" w:after="156" w:line="360" w:lineRule="auto"/>
        <w:ind w:firstLineChars="200" w:firstLine="420"/>
        <w:rPr>
          <w:rFonts w:ascii="宋体" w:hAnsi="宋体"/>
          <w:bCs/>
          <w:szCs w:val="21"/>
        </w:rPr>
      </w:pPr>
    </w:p>
    <w:p w:rsidR="00755857" w:rsidRDefault="00755857">
      <w:pPr>
        <w:spacing w:beforeLines="50" w:before="156" w:afterLines="50" w:after="156" w:line="360" w:lineRule="auto"/>
        <w:ind w:firstLineChars="200" w:firstLine="420"/>
        <w:rPr>
          <w:rFonts w:ascii="宋体" w:hAnsi="宋体"/>
          <w:bCs/>
          <w:szCs w:val="21"/>
        </w:rPr>
      </w:pPr>
    </w:p>
    <w:p w:rsidR="00755857" w:rsidRDefault="0071270D">
      <w:pPr>
        <w:spacing w:beforeLines="50" w:before="156" w:afterLines="50" w:after="156" w:line="360" w:lineRule="auto"/>
        <w:ind w:firstLineChars="200" w:firstLine="420"/>
        <w:rPr>
          <w:rFonts w:ascii="宋体" w:hAnsi="宋体"/>
          <w:bCs/>
          <w:szCs w:val="21"/>
        </w:rPr>
      </w:pPr>
      <w:r>
        <w:rPr>
          <w:noProof/>
        </w:rPr>
        <mc:AlternateContent>
          <mc:Choice Requires="wpg">
            <w:drawing>
              <wp:anchor distT="0" distB="0" distL="114300" distR="114300" simplePos="0" relativeHeight="251677696" behindDoc="0" locked="0" layoutInCell="1" allowOverlap="1">
                <wp:simplePos x="0" y="0"/>
                <wp:positionH relativeFrom="column">
                  <wp:posOffset>3895090</wp:posOffset>
                </wp:positionH>
                <wp:positionV relativeFrom="paragraph">
                  <wp:posOffset>19685</wp:posOffset>
                </wp:positionV>
                <wp:extent cx="3429000" cy="700405"/>
                <wp:effectExtent l="0" t="0" r="0" b="635"/>
                <wp:wrapNone/>
                <wp:docPr id="62" name="组合 23"/>
                <wp:cNvGraphicFramePr/>
                <a:graphic xmlns:a="http://schemas.openxmlformats.org/drawingml/2006/main">
                  <a:graphicData uri="http://schemas.microsoft.com/office/word/2010/wordprocessingGroup">
                    <wpg:wgp>
                      <wpg:cNvGrpSpPr/>
                      <wpg:grpSpPr>
                        <a:xfrm>
                          <a:off x="0" y="0"/>
                          <a:ext cx="3429000" cy="700405"/>
                          <a:chOff x="4500" y="7257"/>
                          <a:chExt cx="5400" cy="936"/>
                        </a:xfrm>
                        <a:effectLst/>
                      </wpg:grpSpPr>
                      <wps:wsp>
                        <wps:cNvPr id="63" name="直线 220"/>
                        <wps:cNvCnPr>
                          <a:cxnSpLocks noChangeShapeType="1"/>
                        </wps:cNvCnPr>
                        <wps:spPr bwMode="auto">
                          <a:xfrm>
                            <a:off x="4833" y="7559"/>
                            <a:ext cx="4617" cy="0"/>
                          </a:xfrm>
                          <a:prstGeom prst="line">
                            <a:avLst/>
                          </a:prstGeom>
                          <a:noFill/>
                          <a:ln w="19050">
                            <a:solidFill>
                              <a:srgbClr val="000000"/>
                            </a:solidFill>
                            <a:round/>
                          </a:ln>
                          <a:effectLst/>
                        </wps:spPr>
                        <wps:bodyPr/>
                      </wps:wsp>
                      <wps:wsp>
                        <wps:cNvPr id="64" name="直线 221"/>
                        <wps:cNvCnPr>
                          <a:cxnSpLocks noChangeShapeType="1"/>
                        </wps:cNvCnPr>
                        <wps:spPr bwMode="auto">
                          <a:xfrm flipH="1" flipV="1">
                            <a:off x="4852" y="7257"/>
                            <a:ext cx="8" cy="298"/>
                          </a:xfrm>
                          <a:prstGeom prst="line">
                            <a:avLst/>
                          </a:prstGeom>
                          <a:noFill/>
                          <a:ln w="19050">
                            <a:solidFill>
                              <a:srgbClr val="000000"/>
                            </a:solidFill>
                            <a:round/>
                            <a:tailEnd type="triangle" w="med" len="med"/>
                          </a:ln>
                          <a:effectLst/>
                        </wps:spPr>
                        <wps:bodyPr/>
                      </wps:wsp>
                      <wps:wsp>
                        <wps:cNvPr id="65" name="直线 222"/>
                        <wps:cNvCnPr>
                          <a:cxnSpLocks noChangeShapeType="1"/>
                        </wps:cNvCnPr>
                        <wps:spPr bwMode="auto">
                          <a:xfrm flipH="1" flipV="1">
                            <a:off x="9420" y="7263"/>
                            <a:ext cx="8" cy="298"/>
                          </a:xfrm>
                          <a:prstGeom prst="line">
                            <a:avLst/>
                          </a:prstGeom>
                          <a:noFill/>
                          <a:ln w="19050">
                            <a:solidFill>
                              <a:srgbClr val="000000"/>
                            </a:solidFill>
                            <a:round/>
                            <a:tailEnd type="triangle" w="med" len="med"/>
                          </a:ln>
                          <a:effectLst/>
                        </wps:spPr>
                        <wps:bodyPr/>
                      </wps:wsp>
                      <wps:wsp>
                        <wps:cNvPr id="66" name="直线 223"/>
                        <wps:cNvCnPr>
                          <a:cxnSpLocks noChangeShapeType="1"/>
                        </wps:cNvCnPr>
                        <wps:spPr bwMode="auto">
                          <a:xfrm>
                            <a:off x="4500" y="7878"/>
                            <a:ext cx="5400" cy="0"/>
                          </a:xfrm>
                          <a:prstGeom prst="line">
                            <a:avLst/>
                          </a:prstGeom>
                          <a:noFill/>
                          <a:ln w="19050">
                            <a:solidFill>
                              <a:srgbClr val="000000"/>
                            </a:solidFill>
                            <a:round/>
                          </a:ln>
                          <a:effectLst/>
                        </wps:spPr>
                        <wps:bodyPr/>
                      </wps:wsp>
                      <wps:wsp>
                        <wps:cNvPr id="67" name="直线 224"/>
                        <wps:cNvCnPr>
                          <a:cxnSpLocks noChangeShapeType="1"/>
                        </wps:cNvCnPr>
                        <wps:spPr bwMode="auto">
                          <a:xfrm>
                            <a:off x="4517" y="7875"/>
                            <a:ext cx="0" cy="316"/>
                          </a:xfrm>
                          <a:prstGeom prst="line">
                            <a:avLst/>
                          </a:prstGeom>
                          <a:noFill/>
                          <a:ln w="19050">
                            <a:solidFill>
                              <a:srgbClr val="000000"/>
                            </a:solidFill>
                            <a:round/>
                          </a:ln>
                          <a:effectLst/>
                        </wps:spPr>
                        <wps:bodyPr/>
                      </wps:wsp>
                      <wps:wsp>
                        <wps:cNvPr id="68" name="直线 225"/>
                        <wps:cNvCnPr>
                          <a:cxnSpLocks noChangeShapeType="1"/>
                        </wps:cNvCnPr>
                        <wps:spPr bwMode="auto">
                          <a:xfrm>
                            <a:off x="9883" y="7877"/>
                            <a:ext cx="0" cy="316"/>
                          </a:xfrm>
                          <a:prstGeom prst="line">
                            <a:avLst/>
                          </a:prstGeom>
                          <a:noFill/>
                          <a:ln w="19050">
                            <a:solidFill>
                              <a:srgbClr val="000000"/>
                            </a:solidFill>
                            <a:round/>
                          </a:ln>
                          <a:effectLst/>
                        </wps:spPr>
                        <wps:bodyPr/>
                      </wps:wsp>
                      <wps:wsp>
                        <wps:cNvPr id="69" name="直线 226"/>
                        <wps:cNvCnPr>
                          <a:cxnSpLocks noChangeShapeType="1"/>
                        </wps:cNvCnPr>
                        <wps:spPr bwMode="auto">
                          <a:xfrm flipH="1" flipV="1">
                            <a:off x="7200" y="7569"/>
                            <a:ext cx="8" cy="298"/>
                          </a:xfrm>
                          <a:prstGeom prst="line">
                            <a:avLst/>
                          </a:prstGeom>
                          <a:noFill/>
                          <a:ln w="19050">
                            <a:solidFill>
                              <a:srgbClr val="000000"/>
                            </a:solidFill>
                            <a:round/>
                            <a:tailEnd type="triangle" w="med" len="med"/>
                          </a:ln>
                          <a:effectLst/>
                        </wps:spPr>
                        <wps:bodyPr/>
                      </wps:wsp>
                    </wpg:wgp>
                  </a:graphicData>
                </a:graphic>
              </wp:anchor>
            </w:drawing>
          </mc:Choice>
          <mc:Fallback>
            <w:pict>
              <v:group w14:anchorId="1E9895A9" id="组合 23" o:spid="_x0000_s1026" style="position:absolute;left:0;text-align:left;margin-left:306.7pt;margin-top:1.55pt;width:270pt;height:55.15pt;z-index:251677696" coordorigin="4500,7257" coordsize="5400,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RplPQMAAHgQAAAOAAAAZHJzL2Uyb0RvYy54bWzsWL1u2zAQ3gv0HQjtjWRZsiUhdob8dUjb&#10;AEm70xIlC5VIglQse+/QsXtfo1M79GmKvEbvKMm/CIqmdZIhGRSKR1J333d/9OHRvCzIjCmdCz6y&#10;egeORRiPRZLzbGS9vz57FVhEV5QntBCcjawF09bR+OWLw1pGzBVTUSRMETiE66iWI2taVTKybR1P&#10;WUn1gZCMgzAVqqQVvKrMThSt4fSysF3HGdi1UIlUImZaw+xJI7TG5vw0ZXH1Lk01q0gxskC3yjyV&#10;eU7waY8PaZQpKqd53KpB76FFSXMOH10edUIrSm5UvnNUmcdKaJFWB7EobZGmecyMDWBNz9my5lyJ&#10;G2lsyaI6k0uYANotnO59bPx2dqlInoysgWsRTkvg6PbHp19fPhO3j+jUMotg0bmSV/JStRNZ84YG&#10;z1NV4n8whcwNroslrmxekRgm+54bOg7AH4Ns6Die4zfAx1NgB7d5PopR6vrDTnbabve9bm/YH6DQ&#10;Xn2WGY4vdIXTqOtStVqCR+kVaPrfQLuaUskMFxrx6EDrL0H7+u32+0/iusan8OOw6phfKgQnnvMr&#10;eSHij5pwcTylPGPmvOuFBLx7xqaNLfiiAW8yqd+IBNbQm0oYB9vC2wv6oAIC5/thA1yHujfoDRvI&#10;jUproEmlq3MmSoKDkVXkHC2jEZ21QNKoW4LTXJzlRQEA06jgpAaFQ8d3zA4tijxBKQq1yibHhSIz&#10;isFm/lq2NpaBU/OkYbHguG+Lw8Zy9DwdTUSyMF4H3Bo6m+n98+rt8GpY2iDpv/NK0iKXr9EhzOgD&#10;jhCgNra8wIcY3QiSjmvIshhbbhhsxUfH4+NSTaOK5sUpT0hlPL5SOcRAwSz0ppIlFikYlA8cPXXH&#10;8Hccw0WdH9UxQg+yTuMYA5O0Iaba3PnsGA+VMQY7jtHWz4eqBMsSGgxNFlg5waqAPleCu7utOyo8&#10;1NC2LeoqvLf/gF/P+j6Wccz6wbBtm7rgbjuqfm+7K3oaWR86jqdb4CExbtFqwN1vHl+jNQyCtnEL&#10;hm3H+0zrX9yN7ojWcIdWExv7pfUPfdsQLqptjz7Y6tGfy3N7bYPrrbnXtVdxvD+vv5tVqx8Mxr8B&#10;AAD//wMAUEsDBBQABgAIAAAAIQCWclbE3gAAAAoBAAAPAAAAZHJzL2Rvd25yZXYueG1sTI9BS8NA&#10;EIXvgv9hGcGb3ayxRWI2pRT1VARbQbxNs9MkNDsbstsk/fduTnp7M+/x5pt8PdlWDNT7xrEGtUhA&#10;EJfONFxp+Dq8PTyD8AHZYOuYNFzJw7q4vckxM27kTxr2oRKxhH2GGuoQukxKX9Zk0S9cRxy9k+st&#10;hjj2lTQ9jrHctvIxSVbSYsPxQo0dbWsqz/uL1fA+4rhJ1euwO5+215/D8uN7p0jr+7tp8wIi0BT+&#10;wjDjR3QoItPRXdh40WpYqfQpRjWkCsTsq+W8OM4qClnk8v8LxS8AAAD//wMAUEsBAi0AFAAGAAgA&#10;AAAhALaDOJL+AAAA4QEAABMAAAAAAAAAAAAAAAAAAAAAAFtDb250ZW50X1R5cGVzXS54bWxQSwEC&#10;LQAUAAYACAAAACEAOP0h/9YAAACUAQAACwAAAAAAAAAAAAAAAAAvAQAAX3JlbHMvLnJlbHNQSwEC&#10;LQAUAAYACAAAACEAYeUaZT0DAAB4EAAADgAAAAAAAAAAAAAAAAAuAgAAZHJzL2Uyb0RvYy54bWxQ&#10;SwECLQAUAAYACAAAACEAlnJWxN4AAAAKAQAADwAAAAAAAAAAAAAAAACXBQAAZHJzL2Rvd25yZXYu&#10;eG1sUEsFBgAAAAAEAAQA8wAAAKIGAAAAAA==&#10;">
                <v:line id="直线 220" o:spid="_x0000_s1027" style="position:absolute;visibility:visible;mso-wrap-style:square" from="4833,7559" to="9450,7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H5ZMMAAADbAAAADwAAAGRycy9kb3ducmV2LnhtbESPQWvCQBSE7wX/w/IEb3VjBSnRVURQ&#10;i7emInh7ZJ9JTPZt3N1o/PduodDjMDPfMItVbxpxJ+crywom4wQEcW51xYWC48/2/ROED8gaG8uk&#10;4EkeVsvB2wJTbR/8TfcsFCJC2KeooAyhTaX0eUkG/di2xNG7WGcwROkKqR0+Itw08iNJZtJgxXGh&#10;xJY2JeV11hkFpy7j87Xeuga73X5/Od1qPz0oNRr26zmIQH34D/+1v7SC2RR+v8QfIJ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x+WTDAAAA2wAAAA8AAAAAAAAAAAAA&#10;AAAAoQIAAGRycy9kb3ducmV2LnhtbFBLBQYAAAAABAAEAPkAAACRAwAAAAA=&#10;" strokeweight="1.5pt"/>
                <v:line id="直线 221" o:spid="_x0000_s1028" style="position:absolute;flip:x y;visibility:visible;mso-wrap-style:square" from="4852,7257" to="4860,7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pRScMAAADbAAAADwAAAGRycy9kb3ducmV2LnhtbESPQWvCQBSE74X+h+UJvRTdVKxI6iol&#10;RajeGj14fGRfs8Hs25DdrOm/7wqCx2FmvmHW29G2IlLvG8cK3mYZCOLK6YZrBafjbroC4QOyxtYx&#10;KfgjD9vN89Mac+2u/EOxDLVIEPY5KjAhdLmUvjJk0c9cR5y8X9dbDEn2tdQ9XhPctnKeZUtpseG0&#10;YLCjwlB1KQeroGjjgYZ40Of3OLyar32hF6ZU6mUyfn6ACDSGR/je/tYKlgu4fU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qUUnDAAAA2wAAAA8AAAAAAAAAAAAA&#10;AAAAoQIAAGRycy9kb3ducmV2LnhtbFBLBQYAAAAABAAEAPkAAACRAwAAAAA=&#10;" strokeweight="1.5pt">
                  <v:stroke endarrow="block"/>
                </v:line>
                <v:line id="直线 222" o:spid="_x0000_s1029" style="position:absolute;flip:x y;visibility:visible;mso-wrap-style:square" from="9420,7263" to="9428,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00sMAAADbAAAADwAAAGRycy9kb3ducmV2LnhtbESPQWvCQBSE74X+h+UJvRTdVKpI6iol&#10;RWi9GT14fGRfs8Hs25DdrOm/7wqCx2FmvmHW29G2IlLvG8cK3mYZCOLK6YZrBafjbroC4QOyxtYx&#10;KfgjD9vN89Mac+2ufKBYhlokCPscFZgQulxKXxmy6GeuI07er+sthiT7WuoerwluWznPsqW02HBa&#10;MNhRYai6lINVULRxT0Pc6/MiDq/m66fQ76ZU6mUyfn6ACDSGR/je/tYKlgu4fUk/QG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m9NLDAAAA2wAAAA8AAAAAAAAAAAAA&#10;AAAAoQIAAGRycy9kb3ducmV2LnhtbFBLBQYAAAAABAAEAPkAAACRAwAAAAA=&#10;" strokeweight="1.5pt">
                  <v:stroke endarrow="block"/>
                </v:line>
                <v:line id="直线 223" o:spid="_x0000_s1030" style="position:absolute;visibility:visible;mso-wrap-style:square" from="4500,7878" to="9900,7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Za/MMAAADbAAAADwAAAGRycy9kb3ducmV2LnhtbESPQWvCQBSE7wX/w/KE3urGCqFEVxHB&#10;Kr2ZiuDtkX0mMdm3cXej6b/vCoUeh5n5hlmsBtOKOzlfW1YwnSQgiAuray4VHL+3bx8gfEDW2Fom&#10;BT/kYbUcvSww0/bBB7rnoRQRwj5DBVUIXSalLyoy6Ce2I47exTqDIUpXSu3wEeGmle9JkkqDNceF&#10;CjvaVFQ0eW8UnPqcz9dm61rsP3e7y+nW+NmXUq/jYT0HEWgI/+G/9l4rSFN4fok/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GWvzDAAAA2wAAAA8AAAAAAAAAAAAA&#10;AAAAoQIAAGRycy9kb3ducmV2LnhtbFBLBQYAAAAABAAEAPkAAACRAwAAAAA=&#10;" strokeweight="1.5pt"/>
                <v:line id="直线 224" o:spid="_x0000_s1031" style="position:absolute;visibility:visible;mso-wrap-style:square" from="4517,7875" to="4517,8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r/Z8MAAADbAAAADwAAAGRycy9kb3ducmV2LnhtbESPQWvCQBSE7wX/w/KE3urGClaiq4ig&#10;Fm+NInh7ZJ9JTPZturvR+O+7hUKPw8x8wyxWvWnEnZyvLCsYjxIQxLnVFRcKTsft2wyED8gaG8uk&#10;4EkeVsvBywJTbR/8RfcsFCJC2KeooAyhTaX0eUkG/ci2xNG7WmcwROkKqR0+Itw08j1JptJgxXGh&#10;xJY2JeV11hkF5y7jy63euga73X5/PX/XfnJQ6nXYr+cgAvXhP/zX/tQKph/w+yX+ALn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K/2fDAAAA2wAAAA8AAAAAAAAAAAAA&#10;AAAAoQIAAGRycy9kb3ducmV2LnhtbFBLBQYAAAAABAAEAPkAAACRAwAAAAA=&#10;" strokeweight="1.5pt"/>
                <v:line id="直线 225" o:spid="_x0000_s1032" style="position:absolute;visibility:visible;mso-wrap-style:square" from="9883,7877" to="9883,8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VrFcEAAADbAAAADwAAAGRycy9kb3ducmV2LnhtbERPz2vCMBS+D/wfwhN2W9NtIKMaZQzU&#10;sds6KXh7NM+ma/NSk1S7/345CB4/vt+rzWR7cSEfWscKnrMcBHHtdMuNgsPP9ukNRIjIGnvHpOCP&#10;AmzWs4cVFtpd+ZsuZWxECuFQoAIT41BIGWpDFkPmBuLEnZy3GBP0jdQerync9vIlzxfSYsupweBA&#10;H4bqrhytgmos+fjbbX2P426/P1XnLrx+KfU4n96XICJN8S6+uT+1gkUam76k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VWsVwQAAANsAAAAPAAAAAAAAAAAAAAAA&#10;AKECAABkcnMvZG93bnJldi54bWxQSwUGAAAAAAQABAD5AAAAjwMAAAAA&#10;" strokeweight="1.5pt"/>
                <v:line id="直线 226" o:spid="_x0000_s1033" style="position:absolute;flip:x y;visibility:visible;mso-wrap-style:square" from="7200,7569" to="7208,7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v+18MAAADbAAAADwAAAGRycy9kb3ducmV2LnhtbESPQWvCQBSE70L/w/KEXqRuLFXa1FVK&#10;pGC9GT30+Mi+ZoPZtyG7WdN/7xYKHoeZ+YZZb0fbiki9bxwrWMwzEMSV0w3XCs6nz6dXED4ga2wd&#10;k4Jf8rDdPEzWmGt35SPFMtQiQdjnqMCE0OVS+sqQRT93HXHyflxvMSTZ11L3eE1w28rnLFtJiw2n&#10;BYMdFYaqSzlYBUUbDzTEg/5exmFmdl+FfjGlUo/T8eMdRKAx3MP/7b1WsHqDv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r/tfDAAAA2wAAAA8AAAAAAAAAAAAA&#10;AAAAoQIAAGRycy9kb3ducmV2LnhtbFBLBQYAAAAABAAEAPkAAACRAwAAAAA=&#10;" strokeweight="1.5pt">
                  <v:stroke endarrow="block"/>
                </v:line>
              </v:group>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2018665</wp:posOffset>
                </wp:positionH>
                <wp:positionV relativeFrom="paragraph">
                  <wp:posOffset>191135</wp:posOffset>
                </wp:positionV>
                <wp:extent cx="419100" cy="1520190"/>
                <wp:effectExtent l="13970" t="13970" r="24130" b="20320"/>
                <wp:wrapNone/>
                <wp:docPr id="2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77440"/>
                        </a:xfrm>
                        <a:prstGeom prst="rect">
                          <a:avLst/>
                        </a:prstGeom>
                        <a:solidFill>
                          <a:srgbClr val="FFFFFF"/>
                        </a:solidFill>
                        <a:ln w="28575">
                          <a:solidFill>
                            <a:srgbClr val="000000"/>
                          </a:solidFill>
                          <a:miter lim="800000"/>
                        </a:ln>
                        <a:effectLst/>
                      </wps:spPr>
                      <wps:txbx>
                        <w:txbxContent>
                          <w:p w:rsidR="00755857" w:rsidRDefault="0071270D">
                            <w:pPr>
                              <w:spacing w:line="360" w:lineRule="auto"/>
                              <w:jc w:val="center"/>
                              <w:rPr>
                                <w:rFonts w:ascii="仿宋" w:eastAsia="仿宋" w:hAnsi="仿宋" w:cs="仿宋"/>
                                <w:b/>
                                <w:sz w:val="24"/>
                              </w:rPr>
                            </w:pPr>
                            <w:r>
                              <w:rPr>
                                <w:rFonts w:ascii="仿宋" w:eastAsia="仿宋" w:hAnsi="仿宋" w:cs="仿宋" w:hint="eastAsia"/>
                                <w:b/>
                                <w:sz w:val="24"/>
                              </w:rPr>
                              <w:t>专业</w:t>
                            </w:r>
                            <w:r>
                              <w:rPr>
                                <w:rFonts w:ascii="仿宋" w:eastAsia="仿宋" w:hAnsi="仿宋" w:cs="仿宋" w:hint="eastAsia"/>
                                <w:b/>
                                <w:sz w:val="24"/>
                              </w:rPr>
                              <w:t>选修</w:t>
                            </w:r>
                            <w:r>
                              <w:rPr>
                                <w:rFonts w:ascii="仿宋" w:eastAsia="仿宋" w:hAnsi="仿宋" w:cs="仿宋" w:hint="eastAsia"/>
                                <w:b/>
                                <w:sz w:val="24"/>
                              </w:rPr>
                              <w:t>课</w:t>
                            </w:r>
                          </w:p>
                        </w:txbxContent>
                      </wps:txbx>
                      <wps:bodyPr rot="0" vert="horz" wrap="square" lIns="91440" tIns="45720" rIns="91440" bIns="45720" anchor="t" anchorCtr="0" upright="1">
                        <a:noAutofit/>
                      </wps:bodyPr>
                    </wps:wsp>
                  </a:graphicData>
                </a:graphic>
              </wp:anchor>
            </w:drawing>
          </mc:Choice>
          <mc:Fallback>
            <w:pict>
              <v:shape id="_x0000_s1061" type="#_x0000_t202" style="position:absolute;left:0;text-align:left;margin-left:158.95pt;margin-top:15.05pt;width:33pt;height:119.7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S0sMwIAAFIEAAAOAAAAZHJzL2Uyb0RvYy54bWysVM2O0zAQviPxDpbvNG23pSVqulq6KkJa&#10;fqSFB3AdJ7GwPcZ2mywPwL4BJy7cea4+B2On7VYLXBA5WHZm8s033zfO4rLTiuyE8xJMQUeDISXC&#10;cCilqQv68cP62ZwSH5gpmQIjCnonPL1cPn2yaG0uxtCAKoUjCGJ83tqCNiHYPMs8b4RmfgBWGAxW&#10;4DQLeHR1VjrWIrpW2Xg4fJ614ErrgAvv8e11H6TLhF9Vgod3VeVFIKqgyC2k1aV1E9dsuWB57Zht&#10;JD/QYP/AQjNpsOgJ6poFRrZO/galJXfgoQoDDjqDqpJcpB6wm9HwUTe3DbMi9YLieHuSyf8/WP52&#10;994RWRZ0jPIYptGj/bf7/fef+x9fySQJ1FqfY96txczQvYQOjU7NensD/JMnBlYNM7W4cg7aRrAS&#10;CY6itNnZp9ESn/sIsmnfQImF2DZAAuoqp6N6qAdBdGRydzJHdIFwfDmZztBwSjiGxhez2aQnl7H8&#10;+LV1PrwSoEncFNSh+Qmd7W58iGxYfkyJxTwoWa6lUung6s1KObJjOCjr9KQGHqUpQ1osP5/Opr0C&#10;f8UYpudPGFoGHHkldUHn50nKRCIiDe2B8FGxXrvQbbpk1UUSNwY3UN6hoA76wcaLiJsG3BdKWhzq&#10;gvrPW+YEJeq1QVNejKJqJKRDEpQSdx7ZnEeY4QhV0EBJv12F/uZsrZN1g5X6MTBwhUZWMmn8wOpg&#10;Pw5ukv5wyeLNOD+nrIdfwfIXAAAA//8DAFBLAwQUAAYACAAAACEADBwD6+AAAAAKAQAADwAAAGRy&#10;cy9kb3ducmV2LnhtbEyPTW7CMBBG95V6B2uQuitOiJpAGgehlqoLFlUJB3DiIQnEdmQbSG/f6Yru&#10;5ufpmzfFetIDu6LzvTUC4nkEDE1jVW9aAYfq43kJzAdplBysQQE/6GFdPj4UMlf2Zr7xug8toxDj&#10;cymgC2HMOfdNh1r6uR3R0O5onZaBWtdy5eSNwvXAF1GUci17Qxc6OeJbh815f9ECTlhX7W6zc9VX&#10;lr5vP+X2nJ0OQjzNps0rsIBTuMPwp0/qUJJTbS9GeTYISOJsRSgVUQyMgGSZ0KAWsEhXL8DLgv9/&#10;ofwFAAD//wMAUEsBAi0AFAAGAAgAAAAhALaDOJL+AAAA4QEAABMAAAAAAAAAAAAAAAAAAAAAAFtD&#10;b250ZW50X1R5cGVzXS54bWxQSwECLQAUAAYACAAAACEAOP0h/9YAAACUAQAACwAAAAAAAAAAAAAA&#10;AAAvAQAAX3JlbHMvLnJlbHNQSwECLQAUAAYACAAAACEAplUtLDMCAABSBAAADgAAAAAAAAAAAAAA&#10;AAAuAgAAZHJzL2Uyb0RvYy54bWxQSwECLQAUAAYACAAAACEADBwD6+AAAAAKAQAADwAAAAAAAAAA&#10;AAAAAACNBAAAZHJzL2Rvd25yZXYueG1sUEsFBgAAAAAEAAQA8wAAAJoFAAAAAA==&#10;" strokeweight="2.25pt">
                <v:textbox>
                  <w:txbxContent>
                    <w:p w:rsidR="00755857" w:rsidRDefault="0071270D">
                      <w:pPr>
                        <w:spacing w:line="360" w:lineRule="auto"/>
                        <w:jc w:val="center"/>
                        <w:rPr>
                          <w:rFonts w:ascii="仿宋" w:eastAsia="仿宋" w:hAnsi="仿宋" w:cs="仿宋"/>
                          <w:b/>
                          <w:sz w:val="24"/>
                        </w:rPr>
                      </w:pPr>
                      <w:r>
                        <w:rPr>
                          <w:rFonts w:ascii="仿宋" w:eastAsia="仿宋" w:hAnsi="仿宋" w:cs="仿宋" w:hint="eastAsia"/>
                          <w:b/>
                          <w:sz w:val="24"/>
                        </w:rPr>
                        <w:t>专业</w:t>
                      </w:r>
                      <w:r>
                        <w:rPr>
                          <w:rFonts w:ascii="仿宋" w:eastAsia="仿宋" w:hAnsi="仿宋" w:cs="仿宋" w:hint="eastAsia"/>
                          <w:b/>
                          <w:sz w:val="24"/>
                        </w:rPr>
                        <w:t>选修</w:t>
                      </w:r>
                      <w:r>
                        <w:rPr>
                          <w:rFonts w:ascii="仿宋" w:eastAsia="仿宋" w:hAnsi="仿宋" w:cs="仿宋" w:hint="eastAsia"/>
                          <w:b/>
                          <w:sz w:val="24"/>
                        </w:rPr>
                        <w:t>课</w:t>
                      </w:r>
                    </w:p>
                  </w:txbxContent>
                </v:textbox>
              </v:shape>
            </w:pict>
          </mc:Fallback>
        </mc:AlternateContent>
      </w:r>
    </w:p>
    <w:p w:rsidR="00755857" w:rsidRDefault="0071270D">
      <w:pPr>
        <w:spacing w:beforeLines="50" w:before="156" w:afterLines="50" w:after="156" w:line="360" w:lineRule="auto"/>
        <w:ind w:firstLineChars="200" w:firstLine="420"/>
        <w:rPr>
          <w:rFonts w:ascii="宋体" w:hAnsi="宋体"/>
          <w:bCs/>
          <w:sz w:val="28"/>
          <w:szCs w:val="28"/>
        </w:rPr>
      </w:pPr>
      <w:r>
        <w:rPr>
          <w:noProof/>
        </w:rPr>
        <mc:AlternateContent>
          <mc:Choice Requires="wpg">
            <w:drawing>
              <wp:anchor distT="0" distB="0" distL="114300" distR="114300" simplePos="0" relativeHeight="251667456" behindDoc="0" locked="0" layoutInCell="1" allowOverlap="1">
                <wp:simplePos x="0" y="0"/>
                <wp:positionH relativeFrom="column">
                  <wp:posOffset>2845435</wp:posOffset>
                </wp:positionH>
                <wp:positionV relativeFrom="paragraph">
                  <wp:posOffset>372745</wp:posOffset>
                </wp:positionV>
                <wp:extent cx="6400165" cy="498475"/>
                <wp:effectExtent l="9525" t="0" r="21590" b="10160"/>
                <wp:wrapNone/>
                <wp:docPr id="31" name="组合 31"/>
                <wp:cNvGraphicFramePr/>
                <a:graphic xmlns:a="http://schemas.openxmlformats.org/drawingml/2006/main">
                  <a:graphicData uri="http://schemas.microsoft.com/office/word/2010/wordprocessingGroup">
                    <wpg:wgp>
                      <wpg:cNvGrpSpPr/>
                      <wpg:grpSpPr>
                        <a:xfrm>
                          <a:off x="0" y="0"/>
                          <a:ext cx="6400165" cy="498475"/>
                          <a:chOff x="5558" y="7048"/>
                          <a:chExt cx="10124" cy="786"/>
                        </a:xfrm>
                        <a:effectLst/>
                      </wpg:grpSpPr>
                      <wpg:grpSp>
                        <wpg:cNvPr id="32" name="组合 209"/>
                        <wpg:cNvGrpSpPr/>
                        <wpg:grpSpPr>
                          <a:xfrm>
                            <a:off x="5558" y="7048"/>
                            <a:ext cx="6802" cy="780"/>
                            <a:chOff x="6638" y="6424"/>
                            <a:chExt cx="7302" cy="572"/>
                          </a:xfrm>
                          <a:effectLst/>
                        </wpg:grpSpPr>
                        <wps:wsp>
                          <wps:cNvPr id="33" name="文本框 210"/>
                          <wps:cNvSpPr>
                            <a:spLocks noChangeArrowheads="1"/>
                          </wps:cNvSpPr>
                          <wps:spPr bwMode="auto">
                            <a:xfrm>
                              <a:off x="6638" y="6424"/>
                              <a:ext cx="1902" cy="571"/>
                            </a:xfrm>
                            <a:prstGeom prst="rect">
                              <a:avLst/>
                            </a:prstGeom>
                            <a:solidFill>
                              <a:srgbClr val="FFFFFF"/>
                            </a:solidFill>
                            <a:ln w="19050">
                              <a:solidFill>
                                <a:srgbClr val="000000"/>
                              </a:solidFill>
                              <a:miter lim="800000"/>
                            </a:ln>
                            <a:effectLst/>
                          </wps:spPr>
                          <wps:txbx>
                            <w:txbxContent>
                              <w:p w:rsidR="00755857" w:rsidRDefault="0071270D">
                                <w:pPr>
                                  <w:jc w:val="center"/>
                                  <w:rPr>
                                    <w:rFonts w:ascii="仿宋" w:eastAsia="仿宋" w:hAnsi="仿宋" w:cs="仿宋"/>
                                    <w:b/>
                                    <w:sz w:val="24"/>
                                  </w:rPr>
                                </w:pPr>
                                <w:r>
                                  <w:rPr>
                                    <w:rFonts w:ascii="仿宋" w:eastAsia="仿宋" w:hAnsi="仿宋" w:cs="仿宋" w:hint="eastAsia"/>
                                    <w:b/>
                                    <w:sz w:val="24"/>
                                  </w:rPr>
                                  <w:t>幼儿绘本</w:t>
                                </w:r>
                              </w:p>
                              <w:p w:rsidR="00755857" w:rsidRDefault="0071270D">
                                <w:pPr>
                                  <w:jc w:val="center"/>
                                  <w:rPr>
                                    <w:rFonts w:ascii="仿宋" w:eastAsia="仿宋" w:hAnsi="仿宋" w:cs="仿宋"/>
                                    <w:b/>
                                    <w:sz w:val="24"/>
                                  </w:rPr>
                                </w:pPr>
                                <w:r>
                                  <w:rPr>
                                    <w:rFonts w:ascii="仿宋" w:eastAsia="仿宋" w:hAnsi="仿宋" w:cs="仿宋" w:hint="eastAsia"/>
                                    <w:b/>
                                    <w:sz w:val="24"/>
                                  </w:rPr>
                                  <w:t>阅读</w:t>
                                </w:r>
                              </w:p>
                            </w:txbxContent>
                          </wps:txbx>
                          <wps:bodyPr rot="0" vert="horz" wrap="square" lIns="91440" tIns="45720" rIns="91440" bIns="45720" anchor="t" anchorCtr="0" upright="1">
                            <a:noAutofit/>
                          </wps:bodyPr>
                        </wps:wsp>
                        <wps:wsp>
                          <wps:cNvPr id="34" name="文本框 211"/>
                          <wps:cNvSpPr>
                            <a:spLocks noChangeArrowheads="1"/>
                          </wps:cNvSpPr>
                          <wps:spPr bwMode="auto">
                            <a:xfrm>
                              <a:off x="8438" y="6424"/>
                              <a:ext cx="1902" cy="572"/>
                            </a:xfrm>
                            <a:prstGeom prst="rect">
                              <a:avLst/>
                            </a:prstGeom>
                            <a:solidFill>
                              <a:srgbClr val="FFFFFF"/>
                            </a:solidFill>
                            <a:ln w="19050">
                              <a:solidFill>
                                <a:srgbClr val="000000"/>
                              </a:solidFill>
                              <a:miter lim="800000"/>
                            </a:ln>
                            <a:effectLst/>
                          </wps:spPr>
                          <wps:txbx>
                            <w:txbxContent>
                              <w:p w:rsidR="00755857" w:rsidRDefault="0071270D">
                                <w:pPr>
                                  <w:jc w:val="center"/>
                                  <w:rPr>
                                    <w:rFonts w:ascii="仿宋" w:eastAsia="仿宋" w:hAnsi="仿宋" w:cs="仿宋"/>
                                    <w:b/>
                                    <w:sz w:val="24"/>
                                  </w:rPr>
                                </w:pPr>
                                <w:r>
                                  <w:rPr>
                                    <w:rFonts w:ascii="仿宋" w:eastAsia="仿宋" w:hAnsi="仿宋" w:cs="仿宋" w:hint="eastAsia"/>
                                    <w:b/>
                                    <w:sz w:val="24"/>
                                  </w:rPr>
                                  <w:t>儿歌创编</w:t>
                                </w:r>
                              </w:p>
                            </w:txbxContent>
                          </wps:txbx>
                          <wps:bodyPr rot="0" vert="horz" wrap="square" lIns="91440" tIns="144000" rIns="91440" bIns="45720" anchor="t" anchorCtr="0" upright="1">
                            <a:noAutofit/>
                          </wps:bodyPr>
                        </wps:wsp>
                        <wps:wsp>
                          <wps:cNvPr id="35" name="文本框 212"/>
                          <wps:cNvSpPr>
                            <a:spLocks noChangeArrowheads="1"/>
                          </wps:cNvSpPr>
                          <wps:spPr bwMode="auto">
                            <a:xfrm>
                              <a:off x="10238" y="6424"/>
                              <a:ext cx="1902" cy="572"/>
                            </a:xfrm>
                            <a:prstGeom prst="rect">
                              <a:avLst/>
                            </a:prstGeom>
                            <a:solidFill>
                              <a:srgbClr val="FFFFFF"/>
                            </a:solidFill>
                            <a:ln w="19050">
                              <a:solidFill>
                                <a:srgbClr val="000000"/>
                              </a:solidFill>
                              <a:miter lim="800000"/>
                            </a:ln>
                            <a:effectLst/>
                          </wps:spPr>
                          <wps:txbx>
                            <w:txbxContent>
                              <w:p w:rsidR="00755857" w:rsidRDefault="0071270D">
                                <w:pPr>
                                  <w:jc w:val="center"/>
                                  <w:rPr>
                                    <w:rFonts w:ascii="仿宋" w:eastAsia="仿宋" w:hAnsi="仿宋" w:cs="仿宋"/>
                                    <w:b/>
                                    <w:sz w:val="24"/>
                                  </w:rPr>
                                </w:pPr>
                                <w:r>
                                  <w:rPr>
                                    <w:rFonts w:ascii="仿宋" w:eastAsia="仿宋" w:hAnsi="仿宋" w:cs="仿宋" w:hint="eastAsia"/>
                                    <w:b/>
                                    <w:sz w:val="24"/>
                                  </w:rPr>
                                  <w:t>教师礼仪</w:t>
                                </w:r>
                              </w:p>
                            </w:txbxContent>
                          </wps:txbx>
                          <wps:bodyPr rot="0" vert="horz" wrap="square" lIns="91440" tIns="144000" rIns="91440" bIns="45720" anchor="t" anchorCtr="0" upright="1">
                            <a:noAutofit/>
                          </wps:bodyPr>
                        </wps:wsp>
                        <wps:wsp>
                          <wps:cNvPr id="36" name="文本框 213"/>
                          <wps:cNvSpPr>
                            <a:spLocks noChangeArrowheads="1"/>
                          </wps:cNvSpPr>
                          <wps:spPr bwMode="auto">
                            <a:xfrm>
                              <a:off x="12038" y="6424"/>
                              <a:ext cx="1902" cy="571"/>
                            </a:xfrm>
                            <a:prstGeom prst="rect">
                              <a:avLst/>
                            </a:prstGeom>
                            <a:solidFill>
                              <a:srgbClr val="FFFFFF"/>
                            </a:solidFill>
                            <a:ln w="19050">
                              <a:solidFill>
                                <a:srgbClr val="000000"/>
                              </a:solidFill>
                              <a:miter lim="800000"/>
                            </a:ln>
                            <a:effectLst/>
                          </wps:spPr>
                          <wps:txbx>
                            <w:txbxContent>
                              <w:p w:rsidR="00755857" w:rsidRDefault="0071270D">
                                <w:pPr>
                                  <w:tabs>
                                    <w:tab w:val="left" w:pos="1560"/>
                                  </w:tabs>
                                  <w:ind w:left="241" w:hangingChars="100" w:hanging="241"/>
                                  <w:rPr>
                                    <w:rFonts w:ascii="仿宋" w:eastAsia="仿宋" w:hAnsi="仿宋" w:cs="仿宋"/>
                                    <w:b/>
                                    <w:sz w:val="24"/>
                                  </w:rPr>
                                </w:pPr>
                                <w:r>
                                  <w:rPr>
                                    <w:rFonts w:ascii="仿宋" w:eastAsia="仿宋" w:hAnsi="仿宋" w:cs="仿宋" w:hint="eastAsia"/>
                                    <w:b/>
                                    <w:sz w:val="24"/>
                                  </w:rPr>
                                  <w:t>早教机构的管理与营销</w:t>
                                </w:r>
                              </w:p>
                            </w:txbxContent>
                          </wps:txbx>
                          <wps:bodyPr rot="0" vert="horz" wrap="square" lIns="91440" tIns="45720" rIns="91440" bIns="45720" anchor="t" anchorCtr="0" upright="1">
                            <a:noAutofit/>
                          </wps:bodyPr>
                        </wps:wsp>
                      </wpg:grpSp>
                      <wps:wsp>
                        <wps:cNvPr id="37" name="Text Box 70"/>
                        <wps:cNvSpPr txBox="1">
                          <a:spLocks noChangeArrowheads="1"/>
                        </wps:cNvSpPr>
                        <wps:spPr bwMode="auto">
                          <a:xfrm>
                            <a:off x="12360" y="7054"/>
                            <a:ext cx="1792" cy="780"/>
                          </a:xfrm>
                          <a:prstGeom prst="rect">
                            <a:avLst/>
                          </a:prstGeom>
                          <a:solidFill>
                            <a:srgbClr val="FFFFFF"/>
                          </a:solidFill>
                          <a:ln w="19050">
                            <a:solidFill>
                              <a:srgbClr val="000000"/>
                            </a:solidFill>
                            <a:miter lim="800000"/>
                          </a:ln>
                          <a:effectLst/>
                        </wps:spPr>
                        <wps:txbx>
                          <w:txbxContent>
                            <w:p w:rsidR="00755857" w:rsidRDefault="0071270D">
                              <w:pPr>
                                <w:ind w:left="402" w:hangingChars="200" w:hanging="402"/>
                                <w:jc w:val="center"/>
                                <w:rPr>
                                  <w:rFonts w:ascii="仿宋" w:eastAsia="仿宋" w:hAnsi="仿宋" w:cs="仿宋"/>
                                  <w:b/>
                                  <w:spacing w:val="-20"/>
                                  <w:sz w:val="24"/>
                                </w:rPr>
                              </w:pPr>
                              <w:r>
                                <w:rPr>
                                  <w:rFonts w:ascii="仿宋" w:eastAsia="仿宋" w:hAnsi="仿宋" w:cs="仿宋" w:hint="eastAsia"/>
                                  <w:b/>
                                  <w:spacing w:val="-20"/>
                                  <w:sz w:val="24"/>
                                </w:rPr>
                                <w:t>幼儿</w:t>
                              </w:r>
                              <w:r>
                                <w:rPr>
                                  <w:rFonts w:ascii="仿宋" w:eastAsia="仿宋" w:hAnsi="仿宋" w:cs="仿宋" w:hint="eastAsia"/>
                                  <w:b/>
                                  <w:spacing w:val="-20"/>
                                  <w:sz w:val="24"/>
                                </w:rPr>
                                <w:t>英语</w:t>
                              </w:r>
                            </w:p>
                            <w:p w:rsidR="00755857" w:rsidRDefault="0071270D">
                              <w:pPr>
                                <w:ind w:left="402" w:hangingChars="200" w:hanging="402"/>
                                <w:jc w:val="center"/>
                                <w:rPr>
                                  <w:rFonts w:ascii="仿宋" w:eastAsia="仿宋" w:hAnsi="仿宋" w:cs="仿宋"/>
                                  <w:sz w:val="24"/>
                                </w:rPr>
                              </w:pPr>
                              <w:r>
                                <w:rPr>
                                  <w:rFonts w:ascii="仿宋" w:eastAsia="仿宋" w:hAnsi="仿宋" w:cs="仿宋" w:hint="eastAsia"/>
                                  <w:b/>
                                  <w:spacing w:val="-20"/>
                                  <w:sz w:val="24"/>
                                </w:rPr>
                                <w:t>口语</w:t>
                              </w:r>
                            </w:p>
                          </w:txbxContent>
                        </wps:txbx>
                        <wps:bodyPr rot="0" vert="horz" wrap="square" lIns="91440" tIns="45720" rIns="91440" bIns="45720" anchor="t" anchorCtr="0" upright="1">
                          <a:noAutofit/>
                        </wps:bodyPr>
                      </wps:wsp>
                      <wps:wsp>
                        <wps:cNvPr id="38" name="Text Box 71"/>
                        <wps:cNvSpPr txBox="1">
                          <a:spLocks noChangeArrowheads="1"/>
                        </wps:cNvSpPr>
                        <wps:spPr bwMode="auto">
                          <a:xfrm>
                            <a:off x="14166" y="7048"/>
                            <a:ext cx="1516" cy="780"/>
                          </a:xfrm>
                          <a:prstGeom prst="rect">
                            <a:avLst/>
                          </a:prstGeom>
                          <a:solidFill>
                            <a:srgbClr val="FFFFFF"/>
                          </a:solidFill>
                          <a:ln w="19050">
                            <a:solidFill>
                              <a:srgbClr val="000000"/>
                            </a:solidFill>
                            <a:miter lim="800000"/>
                          </a:ln>
                          <a:effectLst/>
                        </wps:spPr>
                        <wps:txbx>
                          <w:txbxContent>
                            <w:p w:rsidR="00755857" w:rsidRDefault="0071270D">
                              <w:pPr>
                                <w:jc w:val="center"/>
                                <w:rPr>
                                  <w:rFonts w:ascii="仿宋" w:eastAsia="仿宋" w:hAnsi="仿宋" w:cs="仿宋"/>
                                  <w:b/>
                                  <w:spacing w:val="-20"/>
                                  <w:sz w:val="24"/>
                                </w:rPr>
                              </w:pPr>
                              <w:r>
                                <w:rPr>
                                  <w:rFonts w:ascii="仿宋" w:eastAsia="仿宋" w:hAnsi="仿宋" w:cs="仿宋" w:hint="eastAsia"/>
                                  <w:b/>
                                  <w:spacing w:val="-20"/>
                                  <w:sz w:val="24"/>
                                </w:rPr>
                                <w:t>国学启蒙</w:t>
                              </w:r>
                            </w:p>
                          </w:txbxContent>
                        </wps:txbx>
                        <wps:bodyPr rot="0" vert="horz" wrap="square" lIns="91440" tIns="144000" rIns="91440" bIns="45720" anchor="t" anchorCtr="0" upright="1">
                          <a:noAutofit/>
                        </wps:bodyPr>
                      </wps:wsp>
                    </wpg:wgp>
                  </a:graphicData>
                </a:graphic>
              </wp:anchor>
            </w:drawing>
          </mc:Choice>
          <mc:Fallback>
            <w:pict>
              <v:group id="组合 31" o:spid="_x0000_s1062" style="position:absolute;left:0;text-align:left;margin-left:224.05pt;margin-top:29.35pt;width:503.95pt;height:39.25pt;z-index:251667456" coordorigin="5558,7048" coordsize="10124,7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tgbtQMAADMUAAAOAAAAZHJzL2Uyb0RvYy54bWzsWM1u1DAQviPxDpbvdJNsfnajpqgUWiHx&#10;U6nlAbyJ8yOSONjeZssZAUdOnLhw5w14HsprMHZ+Nk33AK22EpQ9ZGOPPZ5v/M14nN2HqyJHZ5SL&#10;jJUBNncMjGgZsigrkwC/Oj18MMNISFJGJGclDfA5Ffjh3v17u3XlU4ulLI8oR6CkFH5dBTiVsvIn&#10;ExGmtCBih1W0BGHMeEEkNHkyiTipQXuRTyzDcCc141HFWUiFgN7HjRDvaf1xTEP5Mo4FlSgPMNgm&#10;9ZPr50I9J3u7xE84qdIsbM0g17CiIFkJi/aqHhNJ0JJnV1QVWciZYLHcCVkxYXGchVRjADSmMUJz&#10;xNmy0lgSv06q3k3g2pGfrq02fHF2zFEWBXhqYlSSAvbo5/d3Pz59RNAB3qmrxIdBR7w6qY5525E0&#10;LQV4FfNC/QMUtNJ+Pe/9SlcShdDp2oZhug5GIcjs+cz2nMbxYQq7o6Y5jgNEAaln2LNO9qSdbhqm&#10;ZTeTvZmrpJP1ulRv8jMhVbcytretb/QgOqTWCKllzJXWP4S6weYe8MyANRRab9ZyrIfqutMGqmsD&#10;KliW+GHaQfWm3UTHs/4AKQSPWPND3IwfJympqKadUFvfeW3aee3i84eLL98uvr5HlqnR1ZUeqAii&#10;4IjqGQtfC1Syg5SUCd3nnNUpJRHYpTkF+zSYoBoCpqJF/ZxFwD+ylEwH04hbGzzXOdycr/3WLLFm&#10;SMWFPKKsQOolwBxygtZOzlrWEL8boq1neRYdZnmuGzxZHOQcnRHIH4f61+6KGA7LS1QDtrnhGFr1&#10;JaEY6jD0b5OOIpOQCfOsCPBsOCgvlSEjmjceU5QVvlwtVk0Ea8aorgWLzsGhnDX5DvIzvKSMv8Wo&#10;hlwXYPFmSTjFKH9awqbMTdtWyVE3bGAeNPhQshhKSBmCqgBLjJrXA9kk1GXFsySFlUzthJLtw0bG&#10;WRuZnVU6TDVfG/O3T1zIHU1iGxK3TW4DHm6PuDP7SshvIu444DtW/vvEnaqAuClxFYmNf4u5cGRe&#10;ZW4f5ZCbt51yTcP6T90+galTapxz9RH+n7qNWwbVgruJun2c3wZ1LeO3qHt3ywVdhN+UurdZLqzr&#10;+9sqHbyOxafqwH7EVsgbV7xIrqC/K3q2Vfua1tSFs03fkJz22tDXEN788m1jcD26OzWEvhj+TWxW&#10;tm6/+IW7ZlNCrBk8Ln1vicG26cKhcOmO3zPYMUE0uC/fSQZ7f10VrBMyfJnSX2Tar2jq09ewre97&#10;6299e78AAAD//wMAUEsDBBQABgAIAAAAIQCCuOhk4QAAAAsBAAAPAAAAZHJzL2Rvd25yZXYueG1s&#10;TI/BaoNAEIbvhb7DMoXemtVEE7GuIYS2p1BoUii9TXSiEndX3I2at+/k1NxmmI9/vj9bT7oVA/Wu&#10;sUZBOAtAkCls2ZhKwffh/SUB4TyaEltrSMGVHKzzx4cM09KO5ouGva8EhxiXooLa+y6V0hU1aXQz&#10;25Hh28n2Gj2vfSXLHkcO162cB8FSamwMf6ixo21NxXl/0Qo+Rhw3i/Bt2J1P2+vvIf782YWk1PPT&#10;tHkF4Wny/zDc9FkdcnY62ospnWgVRFESMqogTlYgbkAUL7ndkafFag4yz+R9h/wPAAD//wMAUEsB&#10;Ai0AFAAGAAgAAAAhALaDOJL+AAAA4QEAABMAAAAAAAAAAAAAAAAAAAAAAFtDb250ZW50X1R5cGVz&#10;XS54bWxQSwECLQAUAAYACAAAACEAOP0h/9YAAACUAQAACwAAAAAAAAAAAAAAAAAvAQAAX3JlbHMv&#10;LnJlbHNQSwECLQAUAAYACAAAACEANrbYG7UDAAAzFAAADgAAAAAAAAAAAAAAAAAuAgAAZHJzL2Uy&#10;b0RvYy54bWxQSwECLQAUAAYACAAAACEAgrjoZOEAAAALAQAADwAAAAAAAAAAAAAAAAAPBgAAZHJz&#10;L2Rvd25yZXYueG1sUEsFBgAAAAAEAAQA8wAAAB0HAAAAAA==&#10;">
                <v:group id="组合 209" o:spid="_x0000_s1063" style="position:absolute;left:5558;top:7048;width:6802;height:780" coordorigin="6638,6424" coordsize="7302,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ect id="文本框 210" o:spid="_x0000_s1064" style="position:absolute;left:6638;top:6424;width:1902;height: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46esQA&#10;AADbAAAADwAAAGRycy9kb3ducmV2LnhtbESPT4vCMBTE74LfITxhL6KpW5ClGkX8A4sHQVfQ46N5&#10;tsXmpSRR6356s7DgcZiZ3zDTeWtqcSfnK8sKRsMEBHFudcWFguPPZvAFwgdkjbVlUvAkD/NZtzPF&#10;TNsH7+l+CIWIEPYZKihDaDIpfV6SQT+0DXH0LtYZDFG6QmqHjwg3tfxMkrE0WHFcKLGhZUn59XAz&#10;CprTEs16J8PWPdPf8+24W62SvlIfvXYxARGoDe/wf/tbK0hT+PsSf4C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OOnrEAAAA2wAAAA8AAAAAAAAAAAAAAAAAmAIAAGRycy9k&#10;b3ducmV2LnhtbFBLBQYAAAAABAAEAPUAAACJAwAAAAA=&#10;" strokeweight="1.5pt">
                    <v:textbox>
                      <w:txbxContent>
                        <w:p w:rsidR="00755857" w:rsidRDefault="0071270D">
                          <w:pPr>
                            <w:jc w:val="center"/>
                            <w:rPr>
                              <w:rFonts w:ascii="仿宋" w:eastAsia="仿宋" w:hAnsi="仿宋" w:cs="仿宋"/>
                              <w:b/>
                              <w:sz w:val="24"/>
                            </w:rPr>
                          </w:pPr>
                          <w:r>
                            <w:rPr>
                              <w:rFonts w:ascii="仿宋" w:eastAsia="仿宋" w:hAnsi="仿宋" w:cs="仿宋" w:hint="eastAsia"/>
                              <w:b/>
                              <w:sz w:val="24"/>
                            </w:rPr>
                            <w:t>幼儿绘本</w:t>
                          </w:r>
                        </w:p>
                        <w:p w:rsidR="00755857" w:rsidRDefault="0071270D">
                          <w:pPr>
                            <w:jc w:val="center"/>
                            <w:rPr>
                              <w:rFonts w:ascii="仿宋" w:eastAsia="仿宋" w:hAnsi="仿宋" w:cs="仿宋"/>
                              <w:b/>
                              <w:sz w:val="24"/>
                            </w:rPr>
                          </w:pPr>
                          <w:r>
                            <w:rPr>
                              <w:rFonts w:ascii="仿宋" w:eastAsia="仿宋" w:hAnsi="仿宋" w:cs="仿宋" w:hint="eastAsia"/>
                              <w:b/>
                              <w:sz w:val="24"/>
                            </w:rPr>
                            <w:t>阅读</w:t>
                          </w:r>
                        </w:p>
                      </w:txbxContent>
                    </v:textbox>
                  </v:rect>
                  <v:rect id="文本框 211" o:spid="_x0000_s1065" style="position:absolute;left:8438;top:6424;width:1902;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sZZMYA&#10;AADbAAAADwAAAGRycy9kb3ducmV2LnhtbESPzW7CMBCE75V4B2uReisOtCAIGFS1qppLQfxcuC3x&#10;kgTidRq7Sfr2dSUkjqOZ+UazWHWmFA3VrrCsYDiIQBCnVhecKTjsP56mIJxH1lhaJgW/5GC17D0s&#10;MNa25S01O5+JAGEXo4Lc+yqW0qU5GXQDWxEH72xrgz7IOpO6xjbATSlHUTSRBgsOCzlW9JZTet39&#10;GAX4bUdy855OZ5dk/fV5bcdJczoq9djvXucgPHX+Hr61E63g+QX+v4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HsZZMYAAADbAAAADwAAAAAAAAAAAAAAAACYAgAAZHJz&#10;L2Rvd25yZXYueG1sUEsFBgAAAAAEAAQA9QAAAIsDAAAAAA==&#10;" strokeweight="1.5pt">
                    <v:textbox inset=",4mm">
                      <w:txbxContent>
                        <w:p w:rsidR="00755857" w:rsidRDefault="0071270D">
                          <w:pPr>
                            <w:jc w:val="center"/>
                            <w:rPr>
                              <w:rFonts w:ascii="仿宋" w:eastAsia="仿宋" w:hAnsi="仿宋" w:cs="仿宋"/>
                              <w:b/>
                              <w:sz w:val="24"/>
                            </w:rPr>
                          </w:pPr>
                          <w:r>
                            <w:rPr>
                              <w:rFonts w:ascii="仿宋" w:eastAsia="仿宋" w:hAnsi="仿宋" w:cs="仿宋" w:hint="eastAsia"/>
                              <w:b/>
                              <w:sz w:val="24"/>
                            </w:rPr>
                            <w:t>儿歌创编</w:t>
                          </w:r>
                        </w:p>
                      </w:txbxContent>
                    </v:textbox>
                  </v:rect>
                  <v:rect id="文本框 212" o:spid="_x0000_s1066" style="position:absolute;left:10238;top:6424;width:1902;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e8/8UA&#10;AADbAAAADwAAAGRycy9kb3ducmV2LnhtbESPQWvCQBSE70L/w/IK3nRTi2JTVyktxVxUmvbi7Zl9&#10;TVKzb9PsmsR/7wqCx2FmvmEWq95UoqXGlZYVPI0jEMSZ1SXnCn6+P0dzEM4ja6wsk4IzOVgtHwYL&#10;jLXt+Iva1OciQNjFqKDwvo6ldFlBBt3Y1sTB+7WNQR9kk0vdYBfgppKTKJpJgyWHhQJrei8oO6Yn&#10;owD/7UTuPrL5y1+y3ayP3TRpD3ulho/92ysIT72/h2/tRCt4nsL1S/gBc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N7z/xQAAANsAAAAPAAAAAAAAAAAAAAAAAJgCAABkcnMv&#10;ZG93bnJldi54bWxQSwUGAAAAAAQABAD1AAAAigMAAAAA&#10;" strokeweight="1.5pt">
                    <v:textbox inset=",4mm">
                      <w:txbxContent>
                        <w:p w:rsidR="00755857" w:rsidRDefault="0071270D">
                          <w:pPr>
                            <w:jc w:val="center"/>
                            <w:rPr>
                              <w:rFonts w:ascii="仿宋" w:eastAsia="仿宋" w:hAnsi="仿宋" w:cs="仿宋"/>
                              <w:b/>
                              <w:sz w:val="24"/>
                            </w:rPr>
                          </w:pPr>
                          <w:r>
                            <w:rPr>
                              <w:rFonts w:ascii="仿宋" w:eastAsia="仿宋" w:hAnsi="仿宋" w:cs="仿宋" w:hint="eastAsia"/>
                              <w:b/>
                              <w:sz w:val="24"/>
                            </w:rPr>
                            <w:t>教师礼仪</w:t>
                          </w:r>
                        </w:p>
                      </w:txbxContent>
                    </v:textbox>
                  </v:rect>
                  <v:rect id="文本框 213" o:spid="_x0000_s1067" style="position:absolute;left:12038;top:6424;width:1902;height: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mZ4sUA&#10;AADbAAAADwAAAGRycy9kb3ducmV2LnhtbESPT2vCQBTE7wW/w/IEL6XZqCAlZpXiH5AehFqhPT6y&#10;zyQ0+zbsribpp3eFQo/DzPyGyde9acSNnK8tK5gmKQjiwuqaSwXnz/3LKwgfkDU2lknBQB7Wq9FT&#10;jpm2HX/Q7RRKESHsM1RQhdBmUvqiIoM+sS1x9C7WGQxRulJqh12Em0bO0nQhDdYcFypsaVNR8XO6&#10;GgXt1wbN7ijDuxvmv9/X83G7TZ+Vmoz7tyWIQH34D/+1D1rBfAGP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uZnixQAAANsAAAAPAAAAAAAAAAAAAAAAAJgCAABkcnMv&#10;ZG93bnJldi54bWxQSwUGAAAAAAQABAD1AAAAigMAAAAA&#10;" strokeweight="1.5pt">
                    <v:textbox>
                      <w:txbxContent>
                        <w:p w:rsidR="00755857" w:rsidRDefault="0071270D">
                          <w:pPr>
                            <w:tabs>
                              <w:tab w:val="left" w:pos="1560"/>
                            </w:tabs>
                            <w:ind w:left="241" w:hangingChars="100" w:hanging="241"/>
                            <w:rPr>
                              <w:rFonts w:ascii="仿宋" w:eastAsia="仿宋" w:hAnsi="仿宋" w:cs="仿宋"/>
                              <w:b/>
                              <w:sz w:val="24"/>
                            </w:rPr>
                          </w:pPr>
                          <w:r>
                            <w:rPr>
                              <w:rFonts w:ascii="仿宋" w:eastAsia="仿宋" w:hAnsi="仿宋" w:cs="仿宋" w:hint="eastAsia"/>
                              <w:b/>
                              <w:sz w:val="24"/>
                            </w:rPr>
                            <w:t>早教机构的管理与营销</w:t>
                          </w:r>
                        </w:p>
                      </w:txbxContent>
                    </v:textbox>
                  </v:rect>
                </v:group>
                <v:shape id="Text Box 70" o:spid="_x0000_s1068" type="#_x0000_t202" style="position:absolute;left:12360;top:7054;width:1792;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U0ucMA&#10;AADbAAAADwAAAGRycy9kb3ducmV2LnhtbESPW4vCMBSE34X9D+Es+KbprleqUZaFLT562cXXY3Ns&#10;is1JabK1/nsjCD4OM/MNs1x3thItNb50rOBjmIAgzp0uuVDwe/gZzEH4gKyxckwKbuRhvXrrLTHV&#10;7so7avehEBHCPkUFJoQ6ldLnhiz6oauJo3d2jcUQZVNI3eA1wm0lP5NkKi2WHBcM1vRtKL/s/62C&#10;iT9ux+3tVJpi/pfJrLO78SFTqv/efS1ABOrCK/xsb7SC0QweX+IP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U0ucMAAADbAAAADwAAAAAAAAAAAAAAAACYAgAAZHJzL2Rv&#10;d25yZXYueG1sUEsFBgAAAAAEAAQA9QAAAIgDAAAAAA==&#10;" strokeweight="1.5pt">
                  <v:textbox>
                    <w:txbxContent>
                      <w:p w:rsidR="00755857" w:rsidRDefault="0071270D">
                        <w:pPr>
                          <w:ind w:left="402" w:hangingChars="200" w:hanging="402"/>
                          <w:jc w:val="center"/>
                          <w:rPr>
                            <w:rFonts w:ascii="仿宋" w:eastAsia="仿宋" w:hAnsi="仿宋" w:cs="仿宋"/>
                            <w:b/>
                            <w:spacing w:val="-20"/>
                            <w:sz w:val="24"/>
                          </w:rPr>
                        </w:pPr>
                        <w:r>
                          <w:rPr>
                            <w:rFonts w:ascii="仿宋" w:eastAsia="仿宋" w:hAnsi="仿宋" w:cs="仿宋" w:hint="eastAsia"/>
                            <w:b/>
                            <w:spacing w:val="-20"/>
                            <w:sz w:val="24"/>
                          </w:rPr>
                          <w:t>幼儿</w:t>
                        </w:r>
                        <w:r>
                          <w:rPr>
                            <w:rFonts w:ascii="仿宋" w:eastAsia="仿宋" w:hAnsi="仿宋" w:cs="仿宋" w:hint="eastAsia"/>
                            <w:b/>
                            <w:spacing w:val="-20"/>
                            <w:sz w:val="24"/>
                          </w:rPr>
                          <w:t>英语</w:t>
                        </w:r>
                      </w:p>
                      <w:p w:rsidR="00755857" w:rsidRDefault="0071270D">
                        <w:pPr>
                          <w:ind w:left="402" w:hangingChars="200" w:hanging="402"/>
                          <w:jc w:val="center"/>
                          <w:rPr>
                            <w:rFonts w:ascii="仿宋" w:eastAsia="仿宋" w:hAnsi="仿宋" w:cs="仿宋"/>
                            <w:sz w:val="24"/>
                          </w:rPr>
                        </w:pPr>
                        <w:r>
                          <w:rPr>
                            <w:rFonts w:ascii="仿宋" w:eastAsia="仿宋" w:hAnsi="仿宋" w:cs="仿宋" w:hint="eastAsia"/>
                            <w:b/>
                            <w:spacing w:val="-20"/>
                            <w:sz w:val="24"/>
                          </w:rPr>
                          <w:t>口语</w:t>
                        </w:r>
                      </w:p>
                    </w:txbxContent>
                  </v:textbox>
                </v:shape>
                <v:shape id="Text Box 71" o:spid="_x0000_s1069" type="#_x0000_t202" style="position:absolute;left:14166;top:7048;width:1516;height:7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X6HcIA&#10;AADbAAAADwAAAGRycy9kb3ducmV2LnhtbERPz2vCMBS+D/Y/hDfwNtN2Q0Y1yiY4xHlpN+b10Tzb&#10;YPNSm2i7/345CB4/vt+L1WhbcaXeG8cK0mkCgrhy2nCt4Od78/wGwgdkja1jUvBHHlbLx4cF5toN&#10;XNC1DLWIIexzVNCE0OVS+qohi37qOuLIHV1vMUTY11L3OMRw28osSWbSouHY0GBH64aqU3mxCs67&#10;tKySw+uXme0/zOfm9HsoZKbU5Gl8n4MINIa7+ObeagUvcWz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NfodwgAAANsAAAAPAAAAAAAAAAAAAAAAAJgCAABkcnMvZG93&#10;bnJldi54bWxQSwUGAAAAAAQABAD1AAAAhwMAAAAA&#10;" strokeweight="1.5pt">
                  <v:textbox inset=",4mm">
                    <w:txbxContent>
                      <w:p w:rsidR="00755857" w:rsidRDefault="0071270D">
                        <w:pPr>
                          <w:jc w:val="center"/>
                          <w:rPr>
                            <w:rFonts w:ascii="仿宋" w:eastAsia="仿宋" w:hAnsi="仿宋" w:cs="仿宋"/>
                            <w:b/>
                            <w:spacing w:val="-20"/>
                            <w:sz w:val="24"/>
                          </w:rPr>
                        </w:pPr>
                        <w:r>
                          <w:rPr>
                            <w:rFonts w:ascii="仿宋" w:eastAsia="仿宋" w:hAnsi="仿宋" w:cs="仿宋" w:hint="eastAsia"/>
                            <w:b/>
                            <w:spacing w:val="-20"/>
                            <w:sz w:val="24"/>
                          </w:rPr>
                          <w:t>国学启蒙</w:t>
                        </w:r>
                      </w:p>
                    </w:txbxContent>
                  </v:textbox>
                </v:shape>
              </v:group>
            </w:pict>
          </mc:Fallback>
        </mc:AlternateContent>
      </w:r>
    </w:p>
    <w:p w:rsidR="00755857" w:rsidRDefault="0071270D">
      <w:pPr>
        <w:spacing w:beforeLines="50" w:before="156" w:afterLines="50" w:after="156" w:line="360" w:lineRule="auto"/>
        <w:ind w:firstLineChars="200" w:firstLine="420"/>
        <w:jc w:val="right"/>
        <w:rPr>
          <w:rFonts w:ascii="宋体" w:hAnsi="宋体"/>
          <w:bCs/>
          <w:sz w:val="28"/>
          <w:szCs w:val="28"/>
        </w:rPr>
      </w:pPr>
      <w:r>
        <w:rPr>
          <w:noProof/>
        </w:rPr>
        <mc:AlternateContent>
          <mc:Choice Requires="wpg">
            <w:drawing>
              <wp:anchor distT="0" distB="0" distL="114300" distR="114300" simplePos="0" relativeHeight="251664384" behindDoc="0" locked="0" layoutInCell="1" allowOverlap="1">
                <wp:simplePos x="0" y="0"/>
                <wp:positionH relativeFrom="column">
                  <wp:posOffset>3952240</wp:posOffset>
                </wp:positionH>
                <wp:positionV relativeFrom="paragraph">
                  <wp:posOffset>356235</wp:posOffset>
                </wp:positionV>
                <wp:extent cx="3333750" cy="548640"/>
                <wp:effectExtent l="0" t="0" r="3810" b="0"/>
                <wp:wrapNone/>
                <wp:docPr id="23" name="组合 23"/>
                <wp:cNvGraphicFramePr/>
                <a:graphic xmlns:a="http://schemas.openxmlformats.org/drawingml/2006/main">
                  <a:graphicData uri="http://schemas.microsoft.com/office/word/2010/wordprocessingGroup">
                    <wpg:wgp>
                      <wpg:cNvGrpSpPr/>
                      <wpg:grpSpPr>
                        <a:xfrm>
                          <a:off x="0" y="0"/>
                          <a:ext cx="3333750" cy="548640"/>
                          <a:chOff x="4500" y="7257"/>
                          <a:chExt cx="5400" cy="936"/>
                        </a:xfrm>
                        <a:effectLst/>
                      </wpg:grpSpPr>
                      <wps:wsp>
                        <wps:cNvPr id="24" name="直线 220"/>
                        <wps:cNvCnPr>
                          <a:cxnSpLocks noChangeShapeType="1"/>
                        </wps:cNvCnPr>
                        <wps:spPr bwMode="auto">
                          <a:xfrm>
                            <a:off x="4833" y="7559"/>
                            <a:ext cx="4617" cy="0"/>
                          </a:xfrm>
                          <a:prstGeom prst="line">
                            <a:avLst/>
                          </a:prstGeom>
                          <a:noFill/>
                          <a:ln w="19050">
                            <a:solidFill>
                              <a:srgbClr val="000000"/>
                            </a:solidFill>
                            <a:round/>
                          </a:ln>
                          <a:effectLst/>
                        </wps:spPr>
                        <wps:bodyPr/>
                      </wps:wsp>
                      <wps:wsp>
                        <wps:cNvPr id="25" name="直线 221"/>
                        <wps:cNvCnPr>
                          <a:cxnSpLocks noChangeShapeType="1"/>
                        </wps:cNvCnPr>
                        <wps:spPr bwMode="auto">
                          <a:xfrm flipH="1" flipV="1">
                            <a:off x="4852" y="7257"/>
                            <a:ext cx="8" cy="298"/>
                          </a:xfrm>
                          <a:prstGeom prst="line">
                            <a:avLst/>
                          </a:prstGeom>
                          <a:noFill/>
                          <a:ln w="19050">
                            <a:solidFill>
                              <a:srgbClr val="000000"/>
                            </a:solidFill>
                            <a:round/>
                            <a:tailEnd type="triangle" w="med" len="med"/>
                          </a:ln>
                          <a:effectLst/>
                        </wps:spPr>
                        <wps:bodyPr/>
                      </wps:wsp>
                      <wps:wsp>
                        <wps:cNvPr id="26" name="直线 222"/>
                        <wps:cNvCnPr>
                          <a:cxnSpLocks noChangeShapeType="1"/>
                        </wps:cNvCnPr>
                        <wps:spPr bwMode="auto">
                          <a:xfrm flipH="1" flipV="1">
                            <a:off x="9420" y="7263"/>
                            <a:ext cx="8" cy="298"/>
                          </a:xfrm>
                          <a:prstGeom prst="line">
                            <a:avLst/>
                          </a:prstGeom>
                          <a:noFill/>
                          <a:ln w="19050">
                            <a:solidFill>
                              <a:srgbClr val="000000"/>
                            </a:solidFill>
                            <a:round/>
                            <a:tailEnd type="triangle" w="med" len="med"/>
                          </a:ln>
                          <a:effectLst/>
                        </wps:spPr>
                        <wps:bodyPr/>
                      </wps:wsp>
                      <wps:wsp>
                        <wps:cNvPr id="27" name="直线 223"/>
                        <wps:cNvCnPr>
                          <a:cxnSpLocks noChangeShapeType="1"/>
                        </wps:cNvCnPr>
                        <wps:spPr bwMode="auto">
                          <a:xfrm>
                            <a:off x="4500" y="7878"/>
                            <a:ext cx="5400" cy="0"/>
                          </a:xfrm>
                          <a:prstGeom prst="line">
                            <a:avLst/>
                          </a:prstGeom>
                          <a:noFill/>
                          <a:ln w="19050">
                            <a:solidFill>
                              <a:srgbClr val="000000"/>
                            </a:solidFill>
                            <a:round/>
                          </a:ln>
                          <a:effectLst/>
                        </wps:spPr>
                        <wps:bodyPr/>
                      </wps:wsp>
                      <wps:wsp>
                        <wps:cNvPr id="28" name="直线 224"/>
                        <wps:cNvCnPr>
                          <a:cxnSpLocks noChangeShapeType="1"/>
                        </wps:cNvCnPr>
                        <wps:spPr bwMode="auto">
                          <a:xfrm>
                            <a:off x="4517" y="7875"/>
                            <a:ext cx="0" cy="316"/>
                          </a:xfrm>
                          <a:prstGeom prst="line">
                            <a:avLst/>
                          </a:prstGeom>
                          <a:noFill/>
                          <a:ln w="19050">
                            <a:solidFill>
                              <a:srgbClr val="000000"/>
                            </a:solidFill>
                            <a:round/>
                          </a:ln>
                          <a:effectLst/>
                        </wps:spPr>
                        <wps:bodyPr/>
                      </wps:wsp>
                      <wps:wsp>
                        <wps:cNvPr id="29" name="直线 225"/>
                        <wps:cNvCnPr>
                          <a:cxnSpLocks noChangeShapeType="1"/>
                        </wps:cNvCnPr>
                        <wps:spPr bwMode="auto">
                          <a:xfrm>
                            <a:off x="9883" y="7877"/>
                            <a:ext cx="0" cy="316"/>
                          </a:xfrm>
                          <a:prstGeom prst="line">
                            <a:avLst/>
                          </a:prstGeom>
                          <a:noFill/>
                          <a:ln w="19050">
                            <a:solidFill>
                              <a:srgbClr val="000000"/>
                            </a:solidFill>
                            <a:round/>
                          </a:ln>
                          <a:effectLst/>
                        </wps:spPr>
                        <wps:bodyPr/>
                      </wps:wsp>
                      <wps:wsp>
                        <wps:cNvPr id="30" name="直线 226"/>
                        <wps:cNvCnPr>
                          <a:cxnSpLocks noChangeShapeType="1"/>
                        </wps:cNvCnPr>
                        <wps:spPr bwMode="auto">
                          <a:xfrm flipH="1" flipV="1">
                            <a:off x="7200" y="7569"/>
                            <a:ext cx="8" cy="298"/>
                          </a:xfrm>
                          <a:prstGeom prst="line">
                            <a:avLst/>
                          </a:prstGeom>
                          <a:noFill/>
                          <a:ln w="19050">
                            <a:solidFill>
                              <a:srgbClr val="000000"/>
                            </a:solidFill>
                            <a:round/>
                            <a:tailEnd type="triangle" w="med" len="med"/>
                          </a:ln>
                          <a:effectLst/>
                        </wps:spPr>
                        <wps:bodyPr/>
                      </wps:wsp>
                    </wpg:wgp>
                  </a:graphicData>
                </a:graphic>
              </wp:anchor>
            </w:drawing>
          </mc:Choice>
          <mc:Fallback>
            <w:pict>
              <v:group w14:anchorId="0C4BD9EA" id="组合 23" o:spid="_x0000_s1026" style="position:absolute;left:0;text-align:left;margin-left:311.2pt;margin-top:28.05pt;width:262.5pt;height:43.2pt;z-index:251664384" coordorigin="4500,7257" coordsize="5400,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G6eQAMAAHgQAAAOAAAAZHJzL2Uyb0RvYy54bWzsWLty00AU7ZnhH3bUE9myZMma2CnyouCR&#10;mQT6tbR6DNLuzq5i2T0FJT2/QQUFX8PkN7h3JT8ik4EJOElhFfK+de8597U+PJqXBZkxpXPBx1b/&#10;oGcRxiMR5zwdW++uzl4EFtEV5TEtBGdja8G0dTR5/uywliFzRCaKmCkCh3Ad1nJsZVUlQ9vWUcZK&#10;qg+EZBwmE6FKWkFXpXasaA2nl4Xt9HpDuxYqlkpETGsYPWkmrYk5P0lYVL1NEs0qUowtkK0yb2Xe&#10;U3zbk0MaporKLI9aMeg9pChpzuGjq6NOaEXJtcq3jirzSAktkuogEqUtkiSPmNEBtOn3OtqcK3Et&#10;jS5pWKdyBRNA28Hp3sdGb2YXiuTx2HIGFuG0BI5uvn/8+fkTgQFAp5ZpCIvOlbyUF6odSJseKjxP&#10;VIm/oAqZG1wXK1zZvCIRDA7g8T2AP4I5zw2Gbgt8lAE7uM31ejANs77j+Q0pUXbabvdcnMS9o8EQ&#10;J+31Z5nh+JWucBhlXYlWS7AovQZN/xtolxmVzHChEY8laO4KtC9fb779II5jVMOPw6pjfqEQnGjO&#10;L+UrEX3QhIvjjPKUmfOuFhLw7hudbm3Bjga8ybR+LWJYQ68rYQysg7cbDIA3BM7zRg1wS9TdYd9v&#10;YDMibYAmla7OmSgJNsZWkXPUjIZ01gJJw+USHObiLC8KAJiGBSc1CDzqAZvY16LIY5w1HZVOjwtF&#10;ZhSdzTwtW7eWgVHzuGGx4Livw2GjOVqeDqciXhirA24Nnc3w7nn1tng1LN0i6b/zSpIily/RIEzr&#10;PbYQoNa33MBzOk6y5BqiLPqHMwo6/rHk8XGppmFF8+KUx6QyFl+pHHygYBZaU8liixQM0ge2nrph&#10;DLcMw0GZH9UwRi5EnSZ6Dk3QBp9qY+feMB4qYkCsbdPnMhO0+fOhMsEqhQa+iQJrI1gn0H0muLva&#10;uiPDgwd1eHV37/CbUd/DNI4ZPvA9/PKa17YqGvS7VdHTiPpQcTzdBD/aotWAu9s4vkHrKAjawi3w&#10;24p3GbP3tP7F3ej33joA7Dreanxjt7T+oW7z4aLa1ujDTo2+T8/ttQ2ut+Ze117F8f682Ter1n8Y&#10;TH4BAAD//wMAUEsDBBQABgAIAAAAIQDgCBzC4QAAAAsBAAAPAAAAZHJzL2Rvd25yZXYueG1sTI9N&#10;S8NAEIbvgv9hGcGb3WxMosRsSinqqQi2Qultm50modndkN0m6b93etLbfDy880yxnE3HRhx866wE&#10;sYiAoa2cbm0t4Wf38fQKzAdlteqcRQlX9LAs7+8KlWs32W8ct6FmFGJ9riQ0IfQ5575q0Ci/cD1a&#10;2p3cYFSgdqi5HtRE4abjcRRl3KjW0oVG9bhusDpvL0bC56Sm1bN4Hzfn0/p62KVf+41AKR8f5tUb&#10;sIBz+IPhpk/qUJLT0V2s9qyTkMVxQqiENBPAboBIXmhypCqJU+Blwf//UP4CAAD//wMAUEsBAi0A&#10;FAAGAAgAAAAhALaDOJL+AAAA4QEAABMAAAAAAAAAAAAAAAAAAAAAAFtDb250ZW50X1R5cGVzXS54&#10;bWxQSwECLQAUAAYACAAAACEAOP0h/9YAAACUAQAACwAAAAAAAAAAAAAAAAAvAQAAX3JlbHMvLnJl&#10;bHNQSwECLQAUAAYACAAAACEADyhunkADAAB4EAAADgAAAAAAAAAAAAAAAAAuAgAAZHJzL2Uyb0Rv&#10;Yy54bWxQSwECLQAUAAYACAAAACEA4AgcwuEAAAALAQAADwAAAAAAAAAAAAAAAACaBQAAZHJzL2Rv&#10;d25yZXYueG1sUEsFBgAAAAAEAAQA8wAAAKgGAAAAAA==&#10;">
                <v:line id="直线 220" o:spid="_x0000_s1027" style="position:absolute;visibility:visible;mso-wrap-style:square" from="4833,7559" to="9450,7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LY0MMAAADbAAAADwAAAGRycy9kb3ducmV2LnhtbESPQWvCQBSE7wX/w/KE3upGW4pEVxHB&#10;Kr0ZRfD2yD6TmOzbdHej8d+7hUKPw8x8w8yXvWnEjZyvLCsYjxIQxLnVFRcKjofN2xSED8gaG8uk&#10;4EEelovByxxTbe+8p1sWChEh7FNUUIbQplL6vCSDfmRb4uhdrDMYonSF1A7vEW4aOUmST2mw4rhQ&#10;YkvrkvI664yCU5fx+VpvXIPd13Z7Of3U/v1bqddhv5qBCNSH//Bfe6cVTD7g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y2NDDAAAA2wAAAA8AAAAAAAAAAAAA&#10;AAAAoQIAAGRycy9kb3ducmV2LnhtbFBLBQYAAAAABAAEAPkAAACRAwAAAAA=&#10;" strokeweight="1.5pt"/>
                <v:line id="直线 221" o:spid="_x0000_s1028" style="position:absolute;flip:x y;visibility:visible;mso-wrap-style:square" from="4852,7257" to="4860,7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NEsMAAADbAAAADwAAAGRycy9kb3ducmV2LnhtbESPQWvCQBSE7wX/w/IEL6VulCqSuoqk&#10;FKy3Rg8eH9nXbGj2bchu1vjv3UKhx2FmvmG2+9G2IlLvG8cKFvMMBHHldMO1gsv542UDwgdkja1j&#10;UnAnD/vd5GmLuXY3/qJYhlokCPscFZgQulxKXxmy6OeuI07et+sthiT7WuoebwluW7nMsrW02HBa&#10;MNhRYaj6KQeroGjjiYZ40tdVHJ7N+2ehX02p1Gw6Ht5ABBrDf/ivfdQKliv4/ZJ+gNw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MTRLDAAAA2wAAAA8AAAAAAAAAAAAA&#10;AAAAoQIAAGRycy9kb3ducmV2LnhtbFBLBQYAAAAABAAEAPkAAACRAwAAAAA=&#10;" strokeweight="1.5pt">
                  <v:stroke endarrow="block"/>
                </v:line>
                <v:line id="直线 222" o:spid="_x0000_s1029" style="position:absolute;flip:x y;visibility:visible;mso-wrap-style:square" from="9420,7263" to="9428,7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7TZcMAAADbAAAADwAAAGRycy9kb3ducmV2LnhtbESPwWrDMBBE74X+g9hCLqWRExpT3Cih&#10;OASa3OLkkONibS1Ta2UsWXH/PioUehxm5g2z3k62E5EG3zpWsJhnIIhrp1tuFFzO+5c3ED4ga+wc&#10;k4If8rDdPD6ssdDuxieKVWhEgrAvUIEJoS+k9LUhi37ueuLkfbnBYkhyaKQe8JbgtpPLLMulxZbT&#10;gsGeSkP1dzVaBWUXjzTGo76u4vhsdodSv5pKqdnT9PEOItAU/sN/7U+tYJnD75f0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e02XDAAAA2wAAAA8AAAAAAAAAAAAA&#10;AAAAoQIAAGRycy9kb3ducmV2LnhtbFBLBQYAAAAABAAEAPkAAACRAwAAAAA=&#10;" strokeweight="1.5pt">
                  <v:stroke endarrow="block"/>
                </v:line>
                <v:line id="直线 223" o:spid="_x0000_s1030" style="position:absolute;visibility:visible;mso-wrap-style:square" from="4500,7878" to="9900,7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BGp8MAAADbAAAADwAAAGRycy9kb3ducmV2LnhtbESPQWvCQBSE7wX/w/KE3upGC61EVxHB&#10;Kr0ZRfD2yD6TmOzbdHej8d+7hUKPw8x8w8yXvWnEjZyvLCsYjxIQxLnVFRcKjofN2xSED8gaG8uk&#10;4EEelovByxxTbe+8p1sWChEh7FNUUIbQplL6vCSDfmRb4uhdrDMYonSF1A7vEW4aOUmSD2mw4rhQ&#10;YkvrkvI664yCU5fx+VpvXIPd13Z7Of3U/v1bqddhv5qBCNSH//Bfe6cVTD7h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gRqfDAAAA2wAAAA8AAAAAAAAAAAAA&#10;AAAAoQIAAGRycy9kb3ducmV2LnhtbFBLBQYAAAAABAAEAPkAAACRAwAAAAA=&#10;" strokeweight="1.5pt"/>
                <v:line id="直线 224" o:spid="_x0000_s1031" style="position:absolute;visibility:visible;mso-wrap-style:square" from="4517,7875" to="4517,8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S1cEAAADbAAAADwAAAGRycy9kb3ducmV2LnhtbERPz2vCMBS+D/wfwhN2W9M5GFKNMgbq&#10;2G1VCt4ezbPp2rzUJNXuv18Ogx0/vt/r7WR7cSMfWscKnrMcBHHtdMuNgtNx97QEESKyxt4xKfih&#10;ANvN7GGNhXZ3/qJbGRuRQjgUqMDEOBRShtqQxZC5gThxF+ctxgR9I7XHewq3vVzk+au02HJqMDjQ&#10;u6G6K0eroBpLPn93O9/juD8cLtW1Cy+fSj3Op7cViEhT/Bf/uT+0gkUam76kHy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9LVwQAAANsAAAAPAAAAAAAAAAAAAAAA&#10;AKECAABkcnMvZG93bnJldi54bWxQSwUGAAAAAAQABAD5AAAAjwMAAAAA&#10;" strokeweight="1.5pt"/>
                <v:line id="直线 225" o:spid="_x0000_s1032" style="position:absolute;visibility:visible;mso-wrap-style:square" from="9883,7877" to="9883,8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N3TsMAAADbAAAADwAAAGRycy9kb3ducmV2LnhtbESPQWvCQBSE7wX/w/KE3upGC6VGVxHB&#10;Kr0ZRfD2yD6TmOzbdHej8d+7hUKPw8x8w8yXvWnEjZyvLCsYjxIQxLnVFRcKjofN2ycIH5A1NpZJ&#10;wYM8LBeDlzmm2t55T7csFCJC2KeooAyhTaX0eUkG/ci2xNG7WGcwROkKqR3eI9w0cpIkH9JgxXGh&#10;xJbWJeV11hkFpy7j87XeuAa7r+32cvqp/fu3Uq/DfjUDEagP/+G/9k4rmEzh90v8AXLx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Fzd07DAAAA2wAAAA8AAAAAAAAAAAAA&#10;AAAAoQIAAGRycy9kb3ducmV2LnhtbFBLBQYAAAAABAAEAPkAAACRAwAAAAA=&#10;" strokeweight="1.5pt"/>
                <v:line id="直线 226" o:spid="_x0000_s1033" style="position:absolute;flip:x y;visibility:visible;mso-wrap-style:square" from="7200,7569" to="7208,7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J4V8AAAADbAAAADwAAAGRycy9kb3ducmV2LnhtbERPz2vCMBS+D/wfwhN2GZpubiLVKKNj&#10;oN7sPHh8NM+m2LyUJo3df78chB0/vt+b3WhbEan3jWMFr/MMBHHldMO1gvPP92wFwgdkja1jUvBL&#10;HnbbydMGc+3ufKJYhlqkEPY5KjAhdLmUvjJk0c9dR5y4q+sthgT7Wuoe7ynctvIty5bSYsOpwWBH&#10;haHqVg5WQdHGIw3xqC8fcXgxX4dCv5tSqefp+LkGEWgM/+KHe68VLNL69CX9ALn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ieFfAAAAA2wAAAA8AAAAAAAAAAAAAAAAA&#10;oQIAAGRycy9kb3ducmV2LnhtbFBLBQYAAAAABAAEAPkAAACOAwAAAAA=&#10;" strokeweight="1.5pt">
                  <v:stroke endarrow="block"/>
                </v:line>
              </v:group>
            </w:pict>
          </mc:Fallback>
        </mc:AlternateContent>
      </w:r>
    </w:p>
    <w:p w:rsidR="00755857" w:rsidRDefault="0071270D">
      <w:pPr>
        <w:spacing w:beforeLines="50" w:before="156" w:afterLines="50" w:after="156" w:line="360" w:lineRule="auto"/>
        <w:ind w:firstLineChars="200" w:firstLine="420"/>
        <w:rPr>
          <w:rFonts w:ascii="宋体" w:hAnsi="宋体"/>
          <w:bCs/>
          <w:sz w:val="28"/>
          <w:szCs w:val="28"/>
        </w:rPr>
      </w:pPr>
      <w:r>
        <w:rPr>
          <w:noProof/>
        </w:rPr>
        <mc:AlternateContent>
          <mc:Choice Requires="wpg">
            <w:drawing>
              <wp:anchor distT="0" distB="0" distL="114300" distR="114300" simplePos="0" relativeHeight="251668480" behindDoc="0" locked="0" layoutInCell="1" allowOverlap="1">
                <wp:simplePos x="0" y="0"/>
                <wp:positionH relativeFrom="column">
                  <wp:posOffset>2528570</wp:posOffset>
                </wp:positionH>
                <wp:positionV relativeFrom="paragraph">
                  <wp:posOffset>474345</wp:posOffset>
                </wp:positionV>
                <wp:extent cx="6218555" cy="1203960"/>
                <wp:effectExtent l="9525" t="0" r="20320" b="20955"/>
                <wp:wrapNone/>
                <wp:docPr id="17" name="组合 12"/>
                <wp:cNvGraphicFramePr/>
                <a:graphic xmlns:a="http://schemas.openxmlformats.org/drawingml/2006/main">
                  <a:graphicData uri="http://schemas.microsoft.com/office/word/2010/wordprocessingGroup">
                    <wpg:wgp>
                      <wpg:cNvGrpSpPr/>
                      <wpg:grpSpPr>
                        <a:xfrm>
                          <a:off x="0" y="0"/>
                          <a:ext cx="6218555" cy="1203960"/>
                          <a:chOff x="3960" y="8505"/>
                          <a:chExt cx="8243" cy="2268"/>
                        </a:xfrm>
                      </wpg:grpSpPr>
                      <wps:wsp>
                        <wps:cNvPr id="7" name="文本框 181"/>
                        <wps:cNvSpPr txBox="1"/>
                        <wps:spPr>
                          <a:xfrm>
                            <a:off x="3960" y="8505"/>
                            <a:ext cx="850" cy="2268"/>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思想政治</w:t>
                              </w:r>
                            </w:p>
                          </w:txbxContent>
                        </wps:txbx>
                        <wps:bodyPr vert="eaVert" wrap="square" anchor="t" upright="1"/>
                      </wps:wsp>
                      <wps:wsp>
                        <wps:cNvPr id="8" name="文本框 182"/>
                        <wps:cNvSpPr txBox="1"/>
                        <wps:spPr>
                          <a:xfrm>
                            <a:off x="4803" y="8505"/>
                            <a:ext cx="850" cy="2268"/>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jc w:val="center"/>
                                <w:rPr>
                                  <w:rFonts w:ascii="仿宋" w:eastAsia="仿宋" w:hAnsi="仿宋" w:cs="仿宋"/>
                                  <w:b/>
                                  <w:sz w:val="24"/>
                                </w:rPr>
                              </w:pPr>
                              <w:r>
                                <w:rPr>
                                  <w:rFonts w:ascii="仿宋" w:eastAsia="仿宋" w:hAnsi="仿宋" w:cs="仿宋" w:hint="eastAsia"/>
                                  <w:b/>
                                  <w:sz w:val="24"/>
                                </w:rPr>
                                <w:t>语文</w:t>
                              </w:r>
                            </w:p>
                          </w:txbxContent>
                        </wps:txbx>
                        <wps:bodyPr vert="eaVert" wrap="square" anchor="t" upright="1"/>
                      </wps:wsp>
                      <wps:wsp>
                        <wps:cNvPr id="9" name="文本框 183"/>
                        <wps:cNvSpPr txBox="1"/>
                        <wps:spPr>
                          <a:xfrm>
                            <a:off x="5645" y="8505"/>
                            <a:ext cx="850" cy="2268"/>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jc w:val="center"/>
                                <w:rPr>
                                  <w:rFonts w:ascii="仿宋" w:eastAsia="仿宋" w:hAnsi="仿宋" w:cs="仿宋"/>
                                  <w:b/>
                                  <w:sz w:val="24"/>
                                </w:rPr>
                              </w:pPr>
                              <w:r>
                                <w:rPr>
                                  <w:rFonts w:ascii="仿宋" w:eastAsia="仿宋" w:hAnsi="仿宋" w:cs="仿宋" w:hint="eastAsia"/>
                                  <w:b/>
                                  <w:sz w:val="24"/>
                                </w:rPr>
                                <w:t>数学</w:t>
                              </w:r>
                            </w:p>
                            <w:p w:rsidR="00755857" w:rsidRDefault="00755857">
                              <w:pPr>
                                <w:rPr>
                                  <w:rFonts w:ascii="仿宋" w:eastAsia="仿宋" w:hAnsi="仿宋" w:cs="仿宋"/>
                                  <w:b/>
                                  <w:sz w:val="24"/>
                                </w:rPr>
                              </w:pPr>
                            </w:p>
                          </w:txbxContent>
                        </wps:txbx>
                        <wps:bodyPr vert="eaVert" wrap="square" anchor="t" upright="1"/>
                      </wps:wsp>
                      <wps:wsp>
                        <wps:cNvPr id="10" name="文本框 184"/>
                        <wps:cNvSpPr txBox="1"/>
                        <wps:spPr>
                          <a:xfrm>
                            <a:off x="6468" y="8505"/>
                            <a:ext cx="850" cy="2268"/>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jc w:val="center"/>
                                <w:rPr>
                                  <w:rFonts w:ascii="仿宋" w:eastAsia="仿宋" w:hAnsi="仿宋" w:cs="仿宋"/>
                                  <w:b/>
                                  <w:sz w:val="24"/>
                                </w:rPr>
                              </w:pPr>
                              <w:r>
                                <w:rPr>
                                  <w:rFonts w:ascii="仿宋" w:eastAsia="仿宋" w:hAnsi="仿宋" w:cs="仿宋" w:hint="eastAsia"/>
                                  <w:b/>
                                  <w:sz w:val="24"/>
                                </w:rPr>
                                <w:t>英语</w:t>
                              </w:r>
                            </w:p>
                            <w:p w:rsidR="00755857" w:rsidRDefault="00755857">
                              <w:pPr>
                                <w:rPr>
                                  <w:rFonts w:ascii="仿宋" w:eastAsia="仿宋" w:hAnsi="仿宋" w:cs="仿宋"/>
                                  <w:sz w:val="24"/>
                                </w:rPr>
                              </w:pPr>
                            </w:p>
                          </w:txbxContent>
                        </wps:txbx>
                        <wps:bodyPr vert="eaVert" wrap="square" anchor="t" upright="1"/>
                      </wps:wsp>
                      <wps:wsp>
                        <wps:cNvPr id="11" name="文本框 185"/>
                        <wps:cNvSpPr txBox="1"/>
                        <wps:spPr>
                          <a:xfrm>
                            <a:off x="7308" y="8505"/>
                            <a:ext cx="850" cy="2268"/>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jc w:val="center"/>
                                <w:rPr>
                                  <w:rFonts w:ascii="仿宋" w:eastAsia="仿宋" w:hAnsi="仿宋" w:cs="仿宋"/>
                                  <w:b/>
                                  <w:sz w:val="24"/>
                                </w:rPr>
                              </w:pPr>
                              <w:r>
                                <w:rPr>
                                  <w:rFonts w:ascii="仿宋" w:eastAsia="仿宋" w:hAnsi="仿宋" w:cs="仿宋" w:hint="eastAsia"/>
                                  <w:b/>
                                  <w:sz w:val="24"/>
                                </w:rPr>
                                <w:t>自然基础知识</w:t>
                              </w:r>
                            </w:p>
                            <w:p w:rsidR="00755857" w:rsidRDefault="00755857">
                              <w:pPr>
                                <w:rPr>
                                  <w:rFonts w:ascii="仿宋" w:eastAsia="仿宋" w:hAnsi="仿宋" w:cs="仿宋"/>
                                  <w:b/>
                                  <w:sz w:val="24"/>
                                </w:rPr>
                              </w:pPr>
                            </w:p>
                            <w:p w:rsidR="00755857" w:rsidRDefault="00755857">
                              <w:pPr>
                                <w:rPr>
                                  <w:rFonts w:ascii="仿宋" w:eastAsia="仿宋" w:hAnsi="仿宋" w:cs="仿宋"/>
                                  <w:b/>
                                  <w:sz w:val="24"/>
                                </w:rPr>
                              </w:pPr>
                            </w:p>
                          </w:txbxContent>
                        </wps:txbx>
                        <wps:bodyPr vert="eaVert" wrap="square" anchor="t" upright="1"/>
                      </wps:wsp>
                      <wps:wsp>
                        <wps:cNvPr id="12" name="文本框 186"/>
                        <wps:cNvSpPr txBox="1"/>
                        <wps:spPr>
                          <a:xfrm>
                            <a:off x="8095" y="8505"/>
                            <a:ext cx="850" cy="2268"/>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spacing w:line="360" w:lineRule="auto"/>
                                <w:jc w:val="center"/>
                                <w:rPr>
                                  <w:rFonts w:ascii="仿宋" w:eastAsia="仿宋" w:hAnsi="仿宋" w:cs="仿宋"/>
                                  <w:b/>
                                  <w:sz w:val="24"/>
                                </w:rPr>
                              </w:pPr>
                              <w:r>
                                <w:rPr>
                                  <w:rFonts w:ascii="仿宋" w:eastAsia="仿宋" w:hAnsi="仿宋" w:cs="仿宋" w:hint="eastAsia"/>
                                  <w:b/>
                                  <w:sz w:val="24"/>
                                </w:rPr>
                                <w:t>计算机应用</w:t>
                              </w:r>
                              <w:r>
                                <w:rPr>
                                  <w:rFonts w:ascii="仿宋" w:eastAsia="仿宋" w:hAnsi="仿宋" w:cs="仿宋" w:hint="eastAsia"/>
                                  <w:b/>
                                  <w:sz w:val="24"/>
                                </w:rPr>
                                <w:t>基础</w:t>
                              </w:r>
                            </w:p>
                            <w:p w:rsidR="00755857" w:rsidRDefault="00755857">
                              <w:pPr>
                                <w:rPr>
                                  <w:rFonts w:ascii="仿宋" w:eastAsia="仿宋" w:hAnsi="仿宋" w:cs="仿宋"/>
                                  <w:b/>
                                  <w:sz w:val="24"/>
                                </w:rPr>
                              </w:pPr>
                            </w:p>
                          </w:txbxContent>
                        </wps:txbx>
                        <wps:bodyPr vert="eaVert" wrap="square" anchor="t" upright="1"/>
                      </wps:wsp>
                      <wps:wsp>
                        <wps:cNvPr id="13" name="文本框 187"/>
                        <wps:cNvSpPr txBox="1"/>
                        <wps:spPr>
                          <a:xfrm>
                            <a:off x="8881" y="8505"/>
                            <a:ext cx="850" cy="2268"/>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jc w:val="center"/>
                                <w:rPr>
                                  <w:rFonts w:ascii="仿宋" w:eastAsia="仿宋" w:hAnsi="仿宋" w:cs="仿宋"/>
                                  <w:b/>
                                  <w:sz w:val="24"/>
                                </w:rPr>
                              </w:pPr>
                              <w:r>
                                <w:rPr>
                                  <w:rFonts w:ascii="仿宋" w:eastAsia="仿宋" w:hAnsi="仿宋" w:cs="仿宋" w:hint="eastAsia"/>
                                  <w:b/>
                                  <w:sz w:val="24"/>
                                </w:rPr>
                                <w:t>体育与健康</w:t>
                              </w:r>
                            </w:p>
                            <w:p w:rsidR="00755857" w:rsidRDefault="00755857">
                              <w:pPr>
                                <w:rPr>
                                  <w:rFonts w:ascii="仿宋" w:eastAsia="仿宋" w:hAnsi="仿宋" w:cs="仿宋"/>
                                  <w:b/>
                                  <w:sz w:val="24"/>
                                </w:rPr>
                              </w:pPr>
                            </w:p>
                          </w:txbxContent>
                        </wps:txbx>
                        <wps:bodyPr vert="eaVert" wrap="square" anchor="t" upright="1"/>
                      </wps:wsp>
                      <wps:wsp>
                        <wps:cNvPr id="14" name="文本框 188"/>
                        <wps:cNvSpPr txBox="1"/>
                        <wps:spPr>
                          <a:xfrm>
                            <a:off x="9668" y="8505"/>
                            <a:ext cx="850" cy="2268"/>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jc w:val="center"/>
                                <w:rPr>
                                  <w:rFonts w:ascii="仿宋" w:eastAsia="仿宋" w:hAnsi="仿宋" w:cs="仿宋"/>
                                  <w:sz w:val="24"/>
                                </w:rPr>
                              </w:pPr>
                              <w:r>
                                <w:rPr>
                                  <w:rFonts w:ascii="仿宋" w:eastAsia="仿宋" w:hAnsi="仿宋" w:cs="仿宋" w:hint="eastAsia"/>
                                  <w:b/>
                                  <w:sz w:val="24"/>
                                </w:rPr>
                                <w:t>书法</w:t>
                              </w:r>
                            </w:p>
                          </w:txbxContent>
                        </wps:txbx>
                        <wps:bodyPr vert="eaVert" wrap="square" anchor="t" upright="1"/>
                      </wps:wsp>
                      <wps:wsp>
                        <wps:cNvPr id="15" name="文本框 189"/>
                        <wps:cNvSpPr txBox="1"/>
                        <wps:spPr>
                          <a:xfrm>
                            <a:off x="10512" y="8505"/>
                            <a:ext cx="850" cy="2268"/>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jc w:val="center"/>
                                <w:rPr>
                                  <w:rFonts w:ascii="仿宋" w:eastAsia="仿宋" w:hAnsi="仿宋" w:cs="仿宋"/>
                                  <w:b/>
                                  <w:sz w:val="24"/>
                                </w:rPr>
                              </w:pPr>
                              <w:r>
                                <w:rPr>
                                  <w:rFonts w:ascii="仿宋" w:eastAsia="仿宋" w:hAnsi="仿宋" w:cs="仿宋" w:hint="eastAsia"/>
                                  <w:b/>
                                  <w:sz w:val="24"/>
                                </w:rPr>
                                <w:t>历史</w:t>
                              </w:r>
                            </w:p>
                          </w:txbxContent>
                        </wps:txbx>
                        <wps:bodyPr vert="eaVert" wrap="square" anchor="t" upright="1"/>
                      </wps:wsp>
                      <wps:wsp>
                        <wps:cNvPr id="16" name="文本框 190"/>
                        <wps:cNvSpPr txBox="1"/>
                        <wps:spPr>
                          <a:xfrm>
                            <a:off x="11353" y="8505"/>
                            <a:ext cx="850" cy="2268"/>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rPr>
                                  <w:b/>
                                  <w:sz w:val="28"/>
                                </w:rPr>
                              </w:pPr>
                              <w:r>
                                <w:rPr>
                                  <w:rFonts w:hint="eastAsia"/>
                                  <w:b/>
                                  <w:sz w:val="28"/>
                                </w:rPr>
                                <w:t>书法</w:t>
                              </w:r>
                            </w:p>
                          </w:txbxContent>
                        </wps:txbx>
                        <wps:bodyPr vert="horz" wrap="square" anchor="t" upright="1"/>
                      </wps:wsp>
                    </wpg:wgp>
                  </a:graphicData>
                </a:graphic>
              </wp:anchor>
            </w:drawing>
          </mc:Choice>
          <mc:Fallback>
            <w:pict>
              <v:group id="组合 12" o:spid="_x0000_s1070" style="position:absolute;left:0;text-align:left;margin-left:199.1pt;margin-top:37.35pt;width:489.65pt;height:94.8pt;z-index:251668480" coordorigin="3960,8505" coordsize="8243,2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zJHhgMAAC4cAAAOAAAAZHJzL2Uyb0RvYy54bWzsmc2O0zAQgO9IvIOVO5ufptk02nYlWHYv&#10;CFZa4O4mzo+UxMZ2/zgj4MiJExfuvAHPw/IajJ00u90GiRZpu5HSQ5rYjj0z/jwzsU9Ol0WO5oSL&#10;jJZjwz6yDETKkEZZmYyNN6/Pn/gGEhKXEc5pScbGigjjdPL40cmCBcShKc0jwhF0UopgwcZGKiUL&#10;TFOEKSmwOKKMlFAZU15gCY88MSOOF9B7kZuOZXnmgvKIcRoSIaD0rKo0Jrr/OCahfBXHgkiUjw2Q&#10;Teor19epupqTExwkHLM0C2sx8B5SFDgrYdCmqzMsMZrxbKurIgs5FTSWRyEtTBrHWUi0DqCNbd3R&#10;5oLTGdO6JMEiYY2ZwLR37LR3t+HL+SVHWQRzd2ygEhcwR79/fvj15TOyHWWdBUsCaHTB2RW75HVB&#10;Uj0phZcxL9Q/qIKW2q6rxq5kKVEIhZ5j+8Ph0EAh1NmONRh5teXDFKZHvaeLEFT7Q2tYzUqYPq/f&#10;9x13UL3sOJ6vas31wKaSrxFnwYAicWMo8X+GukoxI9r+QtmgNlRjp+uvn66//bj+/hHZvl3ZSrdT&#10;hkJy+ZSCXk25gMIWe7XovbYaWOIvSuOAcSEvCC2QuhkbHDjX+OH5CyEr+6ybqEEFzbPoPMtz/cCT&#10;6bOcozmGNXGuf7VJN5rlJVqA/CNLi4FhbcY5liBRwYAWUSZ6wI1XxO2eLf1r61lJdoZFWkmge1DN&#10;cFBkknB9lxIcPS8jJFcMgCzBdRhKmoJEBsoJeBp1p1tKnOX/0hKIyUsARyFSzYW6k8vpUtM/0Fip&#10;oimNVjB/4NPAsAS/hX8YGzwEKP1uhjlIgsswpeBEoGLGeJak0FJPtO4dAFTL5h5IBN9ardjbJNar&#10;dmcSXd+CRbaxAnsScXD/JI4U2B0jcdRG4mCtCPjOXXzi0HMhVvQkHtonujpId4xEG4LmtlN090TR&#10;cyHf6FGsQu0Bw7Pb5FEdCs+23Yaizm7VotrRKx4PrB7FrM76Dolik2B1CUWnDUVvT6/oW6M+QD8E&#10;FJsMq0sowlfGdoA+3hdFHz69+wB9+ADdZFhdQtFtQ7HZCdgxQI+8PleEbabDo9hkWF1CEQLqtlds&#10;tgJ2RNG2hrB727vFw7PYpFhdYtFrYXHUbAbsyqI9GPYbiw/BLzY51gaLsJP9fo8Nbn3wAodS+iym&#10;PkBTp163n/V2+80x3+QPAAAA//8DAFBLAwQUAAYACAAAACEA/dwlhuIAAAALAQAADwAAAGRycy9k&#10;b3ducmV2LnhtbEyPTUvDQBCG74L/YRnBm918tE2N2ZRS1FMRbAXxNk2mSWh2NmS3Sfrv3Z70OLwP&#10;7/tMtp50KwbqbWNYQTgLQBAXpmy4UvB1eHtagbAOucTWMCm4koV1fn+XYVqakT9p2LtK+BK2KSqo&#10;netSKW1Rk0Y7Mx2xz06m1+j82Vey7HH05bqVURAspcaG/UKNHW1rKs77i1bwPuK4icPXYXc+ba8/&#10;h8XH9y4kpR4fps0LCEeT+4Phpu/VIfdOR3Ph0opWQfy8ijyqIJknIG5AnCQLEEcF0XIeg8wz+f+H&#10;/BcAAP//AwBQSwECLQAUAAYACAAAACEAtoM4kv4AAADhAQAAEwAAAAAAAAAAAAAAAAAAAAAAW0Nv&#10;bnRlbnRfVHlwZXNdLnhtbFBLAQItABQABgAIAAAAIQA4/SH/1gAAAJQBAAALAAAAAAAAAAAAAAAA&#10;AC8BAABfcmVscy8ucmVsc1BLAQItABQABgAIAAAAIQCk9zJHhgMAAC4cAAAOAAAAAAAAAAAAAAAA&#10;AC4CAABkcnMvZTJvRG9jLnhtbFBLAQItABQABgAIAAAAIQD93CWG4gAAAAsBAAAPAAAAAAAAAAAA&#10;AAAAAOAFAABkcnMvZG93bnJldi54bWxQSwUGAAAAAAQABADzAAAA7wYAAAAA&#10;">
                <v:shape id="文本框 181" o:spid="_x0000_s1071" type="#_x0000_t202" style="position:absolute;left:3960;top:8505;width:850;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4kJsIA&#10;AADaAAAADwAAAGRycy9kb3ducmV2LnhtbESP0YrCMBRE3xf8h3AF39bUfdClGosIwoK6stUPuDTX&#10;ttjc1Cat1a/fCIKPw8ycYRZJbyrRUeNKywom4wgEcWZ1ybmC03Hz+Q3CeWSNlWVScCcHyXLwscBY&#10;2xv/UZf6XAQIuxgVFN7XsZQuK8igG9uaOHhn2xj0QTa51A3eAtxU8iuKptJgyWGhwJrWBWWXtDUK&#10;DtsrnWh3bX8PXb/dPaYy7fZSqdGwX81BeOr9O/xq/2gFM3heCTd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jiQmwgAAANoAAAAPAAAAAAAAAAAAAAAAAJgCAABkcnMvZG93&#10;bnJldi54bWxQSwUGAAAAAAQABAD1AAAAhwMAAAAA&#10;" strokeweight="1.5pt">
                  <v:textbox style="layout-flow:vertical-ideographic">
                    <w:txbxContent>
                      <w:p w:rsidR="00755857" w:rsidRDefault="0071270D">
                        <w:pPr>
                          <w:spacing w:line="240" w:lineRule="atLeast"/>
                          <w:jc w:val="center"/>
                          <w:rPr>
                            <w:rFonts w:ascii="仿宋" w:eastAsia="仿宋" w:hAnsi="仿宋" w:cs="仿宋"/>
                            <w:b/>
                            <w:sz w:val="24"/>
                          </w:rPr>
                        </w:pPr>
                        <w:r>
                          <w:rPr>
                            <w:rFonts w:ascii="仿宋" w:eastAsia="仿宋" w:hAnsi="仿宋" w:cs="仿宋" w:hint="eastAsia"/>
                            <w:b/>
                            <w:sz w:val="24"/>
                          </w:rPr>
                          <w:t>思想政治</w:t>
                        </w:r>
                      </w:p>
                    </w:txbxContent>
                  </v:textbox>
                </v:shape>
                <v:shape id="文本框 182" o:spid="_x0000_s1072" type="#_x0000_t202" style="position:absolute;left:4803;top:8505;width:850;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wVLwA&#10;AADaAAAADwAAAGRycy9kb3ducmV2LnhtbERPSwrCMBDdC94hjOBOU12IVKOIIAj+sHqAoRnbYjOp&#10;TazV05uF4PLx/vNla0rRUO0KywpGwwgEcWp1wZmC62UzmIJwHlljaZkUvMnBctHtzDHW9sVnahKf&#10;iRDCLkYFufdVLKVLczLohrYiDtzN1gZ9gHUmdY2vEG5KOY6iiTRYcGjIsaJ1Tuk9eRoFp92DrrR/&#10;PI+npt3tPxOZNAepVL/XrmYgPLX+L/65t1pB2BquhBsgF1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QEbBUvAAAANoAAAAPAAAAAAAAAAAAAAAAAJgCAABkcnMvZG93bnJldi54&#10;bWxQSwUGAAAAAAQABAD1AAAAgQMAAAAA&#10;" strokeweight="1.5pt">
                  <v:textbox style="layout-flow:vertical-ideographic">
                    <w:txbxContent>
                      <w:p w:rsidR="00755857" w:rsidRDefault="0071270D">
                        <w:pPr>
                          <w:jc w:val="center"/>
                          <w:rPr>
                            <w:rFonts w:ascii="仿宋" w:eastAsia="仿宋" w:hAnsi="仿宋" w:cs="仿宋"/>
                            <w:b/>
                            <w:sz w:val="24"/>
                          </w:rPr>
                        </w:pPr>
                        <w:r>
                          <w:rPr>
                            <w:rFonts w:ascii="仿宋" w:eastAsia="仿宋" w:hAnsi="仿宋" w:cs="仿宋" w:hint="eastAsia"/>
                            <w:b/>
                            <w:sz w:val="24"/>
                          </w:rPr>
                          <w:t>语文</w:t>
                        </w:r>
                      </w:p>
                    </w:txbxContent>
                  </v:textbox>
                </v:shape>
                <v:shape id="文本框 183" o:spid="_x0000_s1073" type="#_x0000_t202" style="position:absolute;left:5645;top:8505;width:850;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0Vz8IA&#10;AADaAAAADwAAAGRycy9kb3ducmV2LnhtbESP0YrCMBRE3xf8h3AF39bUfRC3GosIwoK6stUPuDTX&#10;ttjc1Cat1a/fCIKPw8ycYRZJbyrRUeNKywom4wgEcWZ1ybmC03HzOQPhPLLGyjIpuJODZDn4WGCs&#10;7Y3/qEt9LgKEXYwKCu/rWEqXFWTQjW1NHLyzbQz6IJtc6gZvAW4q+RVFU2mw5LBQYE3rgrJL2hoF&#10;h+2VTrS7tr+Hrt/uHlOZdnup1GjYr+YgPPX+HX61f7SCb3heCTd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RXPwgAAANoAAAAPAAAAAAAAAAAAAAAAAJgCAABkcnMvZG93&#10;bnJldi54bWxQSwUGAAAAAAQABAD1AAAAhwMAAAAA&#10;" strokeweight="1.5pt">
                  <v:textbox style="layout-flow:vertical-ideographic">
                    <w:txbxContent>
                      <w:p w:rsidR="00755857" w:rsidRDefault="0071270D">
                        <w:pPr>
                          <w:jc w:val="center"/>
                          <w:rPr>
                            <w:rFonts w:ascii="仿宋" w:eastAsia="仿宋" w:hAnsi="仿宋" w:cs="仿宋"/>
                            <w:b/>
                            <w:sz w:val="24"/>
                          </w:rPr>
                        </w:pPr>
                        <w:r>
                          <w:rPr>
                            <w:rFonts w:ascii="仿宋" w:eastAsia="仿宋" w:hAnsi="仿宋" w:cs="仿宋" w:hint="eastAsia"/>
                            <w:b/>
                            <w:sz w:val="24"/>
                          </w:rPr>
                          <w:t>数学</w:t>
                        </w:r>
                      </w:p>
                      <w:p w:rsidR="00755857" w:rsidRDefault="00755857">
                        <w:pPr>
                          <w:rPr>
                            <w:rFonts w:ascii="仿宋" w:eastAsia="仿宋" w:hAnsi="仿宋" w:cs="仿宋"/>
                            <w:b/>
                            <w:sz w:val="24"/>
                          </w:rPr>
                        </w:pPr>
                      </w:p>
                    </w:txbxContent>
                  </v:textbox>
                </v:shape>
                <v:shape id="文本框 184" o:spid="_x0000_s1074" type="#_x0000_t202" style="position:absolute;left:6468;top:8505;width:850;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ORbsQA&#10;AADbAAAADwAAAGRycy9kb3ducmV2LnhtbESPwWrDQAxE74H+w6JCb8m6PZjiZhNCoFBwGlM3HyC8&#10;im3i1drejeP266NDoTeJGc08rbez69REY2g9G3heJaCIK29brg2cvt+Xr6BCRLbYeSYDPxRgu3lY&#10;rDGz/sZfNJWxVhLCIUMDTYx9pnWoGnIYVr4nFu3sR4dR1rHWdsSbhLtOvyRJqh22LA0N9rRvqLqU&#10;V2egyAc60WG4Hotpzg+/qS6nT23M0+O8ewMVaY7/5r/rDyv4Qi+/yAB6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zkW7EAAAA2wAAAA8AAAAAAAAAAAAAAAAAmAIAAGRycy9k&#10;b3ducmV2LnhtbFBLBQYAAAAABAAEAPUAAACJAwAAAAA=&#10;" strokeweight="1.5pt">
                  <v:textbox style="layout-flow:vertical-ideographic">
                    <w:txbxContent>
                      <w:p w:rsidR="00755857" w:rsidRDefault="0071270D">
                        <w:pPr>
                          <w:jc w:val="center"/>
                          <w:rPr>
                            <w:rFonts w:ascii="仿宋" w:eastAsia="仿宋" w:hAnsi="仿宋" w:cs="仿宋"/>
                            <w:b/>
                            <w:sz w:val="24"/>
                          </w:rPr>
                        </w:pPr>
                        <w:r>
                          <w:rPr>
                            <w:rFonts w:ascii="仿宋" w:eastAsia="仿宋" w:hAnsi="仿宋" w:cs="仿宋" w:hint="eastAsia"/>
                            <w:b/>
                            <w:sz w:val="24"/>
                          </w:rPr>
                          <w:t>英语</w:t>
                        </w:r>
                      </w:p>
                      <w:p w:rsidR="00755857" w:rsidRDefault="00755857">
                        <w:pPr>
                          <w:rPr>
                            <w:rFonts w:ascii="仿宋" w:eastAsia="仿宋" w:hAnsi="仿宋" w:cs="仿宋"/>
                            <w:sz w:val="24"/>
                          </w:rPr>
                        </w:pPr>
                      </w:p>
                    </w:txbxContent>
                  </v:textbox>
                </v:shape>
                <v:shape id="文本框 185" o:spid="_x0000_s1075" type="#_x0000_t202" style="position:absolute;left:7308;top:8505;width:850;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809b8A&#10;AADbAAAADwAAAGRycy9kb3ducmV2LnhtbERPzYrCMBC+C75DGMGbTfUg0jWKCIKgrtj1AYZmbIvN&#10;pDax1n16Iwje5uP7nfmyM5VoqXGlZQXjKAZBnFldcq7g/LcZzUA4j6yxskwKnuRguej35pho++AT&#10;tanPRQhhl6CCwvs6kdJlBRl0ka2JA3exjUEfYJNL3eAjhJtKTuJ4Kg2WHBoKrGldUHZN70bBcXej&#10;M+1v999j2+32/1OZtgep1HDQrX5AeOr8V/xxb3WYP4b3L+E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PzT1vwAAANsAAAAPAAAAAAAAAAAAAAAAAJgCAABkcnMvZG93bnJl&#10;di54bWxQSwUGAAAAAAQABAD1AAAAhAMAAAAA&#10;" strokeweight="1.5pt">
                  <v:textbox style="layout-flow:vertical-ideographic">
                    <w:txbxContent>
                      <w:p w:rsidR="00755857" w:rsidRDefault="0071270D">
                        <w:pPr>
                          <w:jc w:val="center"/>
                          <w:rPr>
                            <w:rFonts w:ascii="仿宋" w:eastAsia="仿宋" w:hAnsi="仿宋" w:cs="仿宋"/>
                            <w:b/>
                            <w:sz w:val="24"/>
                          </w:rPr>
                        </w:pPr>
                        <w:r>
                          <w:rPr>
                            <w:rFonts w:ascii="仿宋" w:eastAsia="仿宋" w:hAnsi="仿宋" w:cs="仿宋" w:hint="eastAsia"/>
                            <w:b/>
                            <w:sz w:val="24"/>
                          </w:rPr>
                          <w:t>自然基础知识</w:t>
                        </w:r>
                      </w:p>
                      <w:p w:rsidR="00755857" w:rsidRDefault="00755857">
                        <w:pPr>
                          <w:rPr>
                            <w:rFonts w:ascii="仿宋" w:eastAsia="仿宋" w:hAnsi="仿宋" w:cs="仿宋"/>
                            <w:b/>
                            <w:sz w:val="24"/>
                          </w:rPr>
                        </w:pPr>
                      </w:p>
                      <w:p w:rsidR="00755857" w:rsidRDefault="00755857">
                        <w:pPr>
                          <w:rPr>
                            <w:rFonts w:ascii="仿宋" w:eastAsia="仿宋" w:hAnsi="仿宋" w:cs="仿宋"/>
                            <w:b/>
                            <w:sz w:val="24"/>
                          </w:rPr>
                        </w:pPr>
                      </w:p>
                    </w:txbxContent>
                  </v:textbox>
                </v:shape>
                <v:shape id="文本框 186" o:spid="_x0000_s1076" type="#_x0000_t202" style="position:absolute;left:8095;top:8505;width:850;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2qgsEA&#10;AADbAAAADwAAAGRycy9kb3ducmV2LnhtbERPzWrCQBC+C32HZQq9mU09BEldRYSCYDSY+gBDdpqE&#10;Zmdjdk1Sn94tFLzNx/c7q81kWjFQ7xrLCt6jGARxaXXDlYLL1+d8CcJ5ZI2tZVLwSw4265fZClNt&#10;Rz7TUPhKhBB2KSqove9SKV1Zk0EX2Y44cN+2N+gD7CupexxDuGnlIo4TabDh0FBjR7uayp/iZhTk&#10;hytdKLveTvkwHbJ7IovhKJV6e522HyA8Tf4p/nfvdZi/gL9fwgF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tqoLBAAAA2wAAAA8AAAAAAAAAAAAAAAAAmAIAAGRycy9kb3du&#10;cmV2LnhtbFBLBQYAAAAABAAEAPUAAACGAwAAAAA=&#10;" strokeweight="1.5pt">
                  <v:textbox style="layout-flow:vertical-ideographic">
                    <w:txbxContent>
                      <w:p w:rsidR="00755857" w:rsidRDefault="0071270D">
                        <w:pPr>
                          <w:spacing w:line="360" w:lineRule="auto"/>
                          <w:jc w:val="center"/>
                          <w:rPr>
                            <w:rFonts w:ascii="仿宋" w:eastAsia="仿宋" w:hAnsi="仿宋" w:cs="仿宋"/>
                            <w:b/>
                            <w:sz w:val="24"/>
                          </w:rPr>
                        </w:pPr>
                        <w:r>
                          <w:rPr>
                            <w:rFonts w:ascii="仿宋" w:eastAsia="仿宋" w:hAnsi="仿宋" w:cs="仿宋" w:hint="eastAsia"/>
                            <w:b/>
                            <w:sz w:val="24"/>
                          </w:rPr>
                          <w:t>计算机应用</w:t>
                        </w:r>
                        <w:r>
                          <w:rPr>
                            <w:rFonts w:ascii="仿宋" w:eastAsia="仿宋" w:hAnsi="仿宋" w:cs="仿宋" w:hint="eastAsia"/>
                            <w:b/>
                            <w:sz w:val="24"/>
                          </w:rPr>
                          <w:t>基础</w:t>
                        </w:r>
                      </w:p>
                      <w:p w:rsidR="00755857" w:rsidRDefault="00755857">
                        <w:pPr>
                          <w:rPr>
                            <w:rFonts w:ascii="仿宋" w:eastAsia="仿宋" w:hAnsi="仿宋" w:cs="仿宋"/>
                            <w:b/>
                            <w:sz w:val="24"/>
                          </w:rPr>
                        </w:pPr>
                      </w:p>
                    </w:txbxContent>
                  </v:textbox>
                </v:shape>
                <v:shape id="_x0000_s1077" type="#_x0000_t202" style="position:absolute;left:8881;top:8505;width:850;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EPGcAA&#10;AADbAAAADwAAAGRycy9kb3ducmV2LnhtbERP24rCMBB9X/Afwgi+rakKslRjEUEQdFe2+gFDM7bF&#10;ZlKbtHb9erMg+DaHc51l0ptKdNS40rKCyTgCQZxZXXKu4Hzafn6BcB5ZY2WZFPyRg2Q1+FhirO2d&#10;f6lLfS5CCLsYFRTe17GULivIoBvbmjhwF9sY9AE2udQN3kO4qeQ0iubSYMmhocCaNgVl17Q1Co77&#10;G53pcGt/jl2/PzzmMu2+pVKjYb9egPDU+7f45d7pMH8G/7+EA+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qEPGcAAAADbAAAADwAAAAAAAAAAAAAAAACYAgAAZHJzL2Rvd25y&#10;ZXYueG1sUEsFBgAAAAAEAAQA9QAAAIUDAAAAAA==&#10;" strokeweight="1.5pt">
                  <v:textbox style="layout-flow:vertical-ideographic">
                    <w:txbxContent>
                      <w:p w:rsidR="00755857" w:rsidRDefault="0071270D">
                        <w:pPr>
                          <w:jc w:val="center"/>
                          <w:rPr>
                            <w:rFonts w:ascii="仿宋" w:eastAsia="仿宋" w:hAnsi="仿宋" w:cs="仿宋"/>
                            <w:b/>
                            <w:sz w:val="24"/>
                          </w:rPr>
                        </w:pPr>
                        <w:r>
                          <w:rPr>
                            <w:rFonts w:ascii="仿宋" w:eastAsia="仿宋" w:hAnsi="仿宋" w:cs="仿宋" w:hint="eastAsia"/>
                            <w:b/>
                            <w:sz w:val="24"/>
                          </w:rPr>
                          <w:t>体育与健康</w:t>
                        </w:r>
                      </w:p>
                      <w:p w:rsidR="00755857" w:rsidRDefault="00755857">
                        <w:pPr>
                          <w:rPr>
                            <w:rFonts w:ascii="仿宋" w:eastAsia="仿宋" w:hAnsi="仿宋" w:cs="仿宋"/>
                            <w:b/>
                            <w:sz w:val="24"/>
                          </w:rPr>
                        </w:pPr>
                      </w:p>
                    </w:txbxContent>
                  </v:textbox>
                </v:shape>
                <v:shape id="文本框 188" o:spid="_x0000_s1078" type="#_x0000_t202" style="position:absolute;left:9668;top:8505;width:850;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iXbcAA&#10;AADbAAAADwAAAGRycy9kb3ducmV2LnhtbERP24rCMBB9X/Afwgi+rakislRjEUEQdFe2+gFDM7bF&#10;ZlKbtHb9erMg+DaHc51l0ptKdNS40rKCyTgCQZxZXXKu4Hzafn6BcB5ZY2WZFPyRg2Q1+FhirO2d&#10;f6lLfS5CCLsYFRTe17GULivIoBvbmjhwF9sY9AE2udQN3kO4qeQ0iubSYMmhocCaNgVl17Q1Co77&#10;G53pcGt/jl2/PzzmMu2+pVKjYb9egPDU+7f45d7pMH8G/7+EA+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iXbcAAAADbAAAADwAAAAAAAAAAAAAAAACYAgAAZHJzL2Rvd25y&#10;ZXYueG1sUEsFBgAAAAAEAAQA9QAAAIUDAAAAAA==&#10;" strokeweight="1.5pt">
                  <v:textbox style="layout-flow:vertical-ideographic">
                    <w:txbxContent>
                      <w:p w:rsidR="00755857" w:rsidRDefault="0071270D">
                        <w:pPr>
                          <w:jc w:val="center"/>
                          <w:rPr>
                            <w:rFonts w:ascii="仿宋" w:eastAsia="仿宋" w:hAnsi="仿宋" w:cs="仿宋"/>
                            <w:sz w:val="24"/>
                          </w:rPr>
                        </w:pPr>
                        <w:r>
                          <w:rPr>
                            <w:rFonts w:ascii="仿宋" w:eastAsia="仿宋" w:hAnsi="仿宋" w:cs="仿宋" w:hint="eastAsia"/>
                            <w:b/>
                            <w:sz w:val="24"/>
                          </w:rPr>
                          <w:t>书法</w:t>
                        </w:r>
                      </w:p>
                    </w:txbxContent>
                  </v:textbox>
                </v:shape>
                <v:shape id="文本框 189" o:spid="_x0000_s1079" type="#_x0000_t202" style="position:absolute;left:10512;top:8505;width:850;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Qy9sAA&#10;AADbAAAADwAAAGRycy9kb3ducmV2LnhtbERP24rCMBB9X/Afwgi+ramCslRjEUEQdFe2+gFDM7bF&#10;ZlKbtHb9erMg+DaHc51l0ptKdNS40rKCyTgCQZxZXXKu4Hzafn6BcB5ZY2WZFPyRg2Q1+FhirO2d&#10;f6lLfS5CCLsYFRTe17GULivIoBvbmjhwF9sY9AE2udQN3kO4qeQ0iubSYMmhocCaNgVl17Q1Co77&#10;G53pcGt/jl2/PzzmMu2+pVKjYb9egPDU+7f45d7pMH8G/7+EA+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gQy9sAAAADbAAAADwAAAAAAAAAAAAAAAACYAgAAZHJzL2Rvd25y&#10;ZXYueG1sUEsFBgAAAAAEAAQA9QAAAIUDAAAAAA==&#10;" strokeweight="1.5pt">
                  <v:textbox style="layout-flow:vertical-ideographic">
                    <w:txbxContent>
                      <w:p w:rsidR="00755857" w:rsidRDefault="0071270D">
                        <w:pPr>
                          <w:jc w:val="center"/>
                          <w:rPr>
                            <w:rFonts w:ascii="仿宋" w:eastAsia="仿宋" w:hAnsi="仿宋" w:cs="仿宋"/>
                            <w:b/>
                            <w:sz w:val="24"/>
                          </w:rPr>
                        </w:pPr>
                        <w:r>
                          <w:rPr>
                            <w:rFonts w:ascii="仿宋" w:eastAsia="仿宋" w:hAnsi="仿宋" w:cs="仿宋" w:hint="eastAsia"/>
                            <w:b/>
                            <w:sz w:val="24"/>
                          </w:rPr>
                          <w:t>历史</w:t>
                        </w:r>
                      </w:p>
                    </w:txbxContent>
                  </v:textbox>
                </v:shape>
                <v:shape id="文本框 190" o:spid="_x0000_s1080" type="#_x0000_t202" style="position:absolute;left:11353;top:8505;width:850;height:22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zNQsAA&#10;AADbAAAADwAAAGRycy9kb3ducmV2LnhtbERP32vCMBB+H/g/hBP2NlOHE+mMIoJlj9o69nprzqTY&#10;XEqT1frfm8Fgb/fx/bz1dnStGKgPjWcF81kGgrj2umGj4FwdXlYgQkTW2HomBXcKsN1MntaYa3/j&#10;Ew1lNCKFcMhRgY2xy6UMtSWHYeY74sRdfO8wJtgbqXu8pXDXytcsW0qHDacGix3tLdXX8scpeAtf&#10;x8Vw/26sWX0WshjdaVEVSj1Px907iEhj/Bf/uT90mr+E31/SAXL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FzNQsAAAADbAAAADwAAAAAAAAAAAAAAAACYAgAAZHJzL2Rvd25y&#10;ZXYueG1sUEsFBgAAAAAEAAQA9QAAAIUDAAAAAA==&#10;" strokeweight="1.5pt">
                  <v:textbox>
                    <w:txbxContent>
                      <w:p w:rsidR="00755857" w:rsidRDefault="0071270D">
                        <w:pPr>
                          <w:rPr>
                            <w:b/>
                            <w:sz w:val="28"/>
                          </w:rPr>
                        </w:pPr>
                        <w:r>
                          <w:rPr>
                            <w:rFonts w:hint="eastAsia"/>
                            <w:b/>
                            <w:sz w:val="28"/>
                          </w:rPr>
                          <w:t>书法</w:t>
                        </w:r>
                      </w:p>
                    </w:txbxContent>
                  </v:textbox>
                </v:shape>
              </v:group>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8089900</wp:posOffset>
                </wp:positionH>
                <wp:positionV relativeFrom="paragraph">
                  <wp:posOffset>474345</wp:posOffset>
                </wp:positionV>
                <wp:extent cx="655955" cy="1203960"/>
                <wp:effectExtent l="9525" t="0" r="20320" b="20955"/>
                <wp:wrapNone/>
                <wp:docPr id="18" name="文本框 187"/>
                <wp:cNvGraphicFramePr/>
                <a:graphic xmlns:a="http://schemas.openxmlformats.org/drawingml/2006/main">
                  <a:graphicData uri="http://schemas.microsoft.com/office/word/2010/wordprocessingShape">
                    <wps:wsp>
                      <wps:cNvSpPr txBox="1"/>
                      <wps:spPr>
                        <a:xfrm>
                          <a:off x="0" y="0"/>
                          <a:ext cx="655955" cy="1203960"/>
                        </a:xfrm>
                        <a:prstGeom prst="rect">
                          <a:avLst/>
                        </a:prstGeom>
                        <a:solidFill>
                          <a:srgbClr val="FFFFFF"/>
                        </a:solidFill>
                        <a:ln w="19050" cap="flat" cmpd="sng">
                          <a:solidFill>
                            <a:srgbClr val="000000"/>
                          </a:solidFill>
                          <a:prstDash val="solid"/>
                          <a:miter/>
                          <a:headEnd type="none" w="med" len="med"/>
                          <a:tailEnd type="none" w="med" len="med"/>
                        </a:ln>
                      </wps:spPr>
                      <wps:txbx>
                        <w:txbxContent>
                          <w:p w:rsidR="00755857" w:rsidRDefault="0071270D">
                            <w:pPr>
                              <w:jc w:val="center"/>
                              <w:rPr>
                                <w:rFonts w:ascii="仿宋" w:eastAsia="仿宋" w:hAnsi="仿宋" w:cs="仿宋"/>
                                <w:b/>
                                <w:sz w:val="24"/>
                              </w:rPr>
                            </w:pPr>
                            <w:r>
                              <w:rPr>
                                <w:rFonts w:ascii="仿宋" w:eastAsia="仿宋" w:hAnsi="仿宋" w:cs="仿宋" w:hint="eastAsia"/>
                                <w:b/>
                                <w:sz w:val="24"/>
                              </w:rPr>
                              <w:t>普通话</w:t>
                            </w:r>
                          </w:p>
                        </w:txbxContent>
                      </wps:txbx>
                      <wps:bodyPr vert="eaVert" wrap="square" anchor="t" upright="1"/>
                    </wps:wsp>
                  </a:graphicData>
                </a:graphic>
              </wp:anchor>
            </w:drawing>
          </mc:Choice>
          <mc:Fallback>
            <w:pict>
              <v:shape id="文本框 187" o:spid="_x0000_s1081" type="#_x0000_t202" style="position:absolute;left:0;text-align:left;margin-left:637pt;margin-top:37.35pt;width:51.65pt;height:94.8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067GAIAABsEAAAOAAAAZHJzL2Uyb0RvYy54bWysU82O0zAQviPxDpbvNGmhSxu1XQlKuSBA&#10;WuDuOk5iyX/YbpO+ALwBJy5757n6HHx2d7u7wAEhcnDG4/E338znWVwOWpG98EFas6TjUUmJMNzW&#10;0rRL+vHD5smMkhCZqZmyRizpQQR6uXr8aNG7SkxsZ1UtPAGICVXvlrSL0VVFEXgnNAsj64TBYWO9&#10;ZhFb3xa1Zz3QtSomZXlR9NbXzlsuQoB3fTqkq4zfNILHd00TRCRqScEt5tXndZvWYrVgVeuZ6yS/&#10;ocH+gYVm0iDpGWrNIiM7L3+D0pJ7G2wTR9zqwjaN5CLXgGrG5S/VXHXMiVwLmhPcuU3h/8Hyt/v3&#10;nsga2kEpwzQ0On77evz+43j9hYxnz1OHehcqBF45hMbhhR0QfesPcKbCh8br9EdJBOfo9eHcXzFE&#10;wuG8mE7n0yklHEfjSfl0fpEFKO5uOx/ia2E1ScaSeuiX28r2b0IEE4TehqRkwSpZb6RSeePb7Uvl&#10;yZ5B603+EklceRCmDOmRfl5OwZEzvLlGsQhTO3QhmDYnfHAl3Ecu8/cn5MRszUJ3YpARUhirtIzC&#10;Z6sTrH5lahIPDo02GAma2GhRU6IEJihZOTIyqf4mEuUpgyqTRictkhWH7ZBVfTZLcMm1tfUB+mFW&#10;0VjBPuGP3Hj5KPrzjnkwYYZ3FsOBg53zsu0QmYXO6HiBuZs305Ke+P195nA306ufAAAA//8DAFBL&#10;AwQUAAYACAAAACEAkL1dQuAAAAAMAQAADwAAAGRycy9kb3ducmV2LnhtbEyPQU+DQBSE7038D5tn&#10;4q1dBMIaZGmMiadWG7E/YMs+gci+pexC0V/v9qTHyUxmvim2i+nZjKPrLEm430TAkGqrO2okHD9e&#10;1g/AnFekVW8JJXyjg215sypUru2F3nGufMNCCblcSWi9H3LOXd2iUW5jB6TgfdrRKB/k2HA9qkso&#10;Nz2PoyjjRnUUFlo14HOL9Vc1GQmH3RmPuD9Pb4d52e1/Ml7Nr1zKu9vl6RGYx8X/heGKH9ChDEwn&#10;O5F2rA86Fmk44yWIVAC7JhIhEmAnCXGWJsDLgv8/Uf4CAAD//wMAUEsBAi0AFAAGAAgAAAAhALaD&#10;OJL+AAAA4QEAABMAAAAAAAAAAAAAAAAAAAAAAFtDb250ZW50X1R5cGVzXS54bWxQSwECLQAUAAYA&#10;CAAAACEAOP0h/9YAAACUAQAACwAAAAAAAAAAAAAAAAAvAQAAX3JlbHMvLnJlbHNQSwECLQAUAAYA&#10;CAAAACEAz8tOuxgCAAAbBAAADgAAAAAAAAAAAAAAAAAuAgAAZHJzL2Uyb0RvYy54bWxQSwECLQAU&#10;AAYACAAAACEAkL1dQuAAAAAMAQAADwAAAAAAAAAAAAAAAAByBAAAZHJzL2Rvd25yZXYueG1sUEsF&#10;BgAAAAAEAAQA8wAAAH8FAAAAAA==&#10;" strokeweight="1.5pt">
                <v:textbox style="layout-flow:vertical-ideographic">
                  <w:txbxContent>
                    <w:p w:rsidR="00755857" w:rsidRDefault="0071270D">
                      <w:pPr>
                        <w:jc w:val="center"/>
                        <w:rPr>
                          <w:rFonts w:ascii="仿宋" w:eastAsia="仿宋" w:hAnsi="仿宋" w:cs="仿宋"/>
                          <w:b/>
                          <w:sz w:val="24"/>
                        </w:rPr>
                      </w:pPr>
                      <w:r>
                        <w:rPr>
                          <w:rFonts w:ascii="仿宋" w:eastAsia="仿宋" w:hAnsi="仿宋" w:cs="仿宋" w:hint="eastAsia"/>
                          <w:b/>
                          <w:sz w:val="24"/>
                        </w:rPr>
                        <w:t>普通话</w:t>
                      </w:r>
                    </w:p>
                  </w:txbxContent>
                </v:textbox>
              </v:shape>
            </w:pict>
          </mc:Fallback>
        </mc:AlternateContent>
      </w:r>
    </w:p>
    <w:p w:rsidR="00755857" w:rsidRDefault="00755857"/>
    <w:p w:rsidR="00755857" w:rsidRDefault="00755857">
      <w:pPr>
        <w:spacing w:beforeLines="50" w:before="156" w:afterLines="50" w:after="156" w:line="360" w:lineRule="auto"/>
        <w:rPr>
          <w:rFonts w:ascii="宋体" w:hAnsi="宋体"/>
          <w:b/>
          <w:bCs/>
          <w:sz w:val="28"/>
          <w:szCs w:val="28"/>
        </w:rPr>
      </w:pPr>
    </w:p>
    <w:p w:rsidR="00755857" w:rsidRDefault="00755857">
      <w:pPr>
        <w:spacing w:beforeLines="50" w:before="156" w:afterLines="50" w:after="156" w:line="360" w:lineRule="auto"/>
        <w:rPr>
          <w:rFonts w:ascii="宋体" w:hAnsi="宋体"/>
          <w:b/>
          <w:bCs/>
          <w:sz w:val="28"/>
          <w:szCs w:val="28"/>
        </w:rPr>
        <w:sectPr w:rsidR="00755857">
          <w:footerReference w:type="default" r:id="rId10"/>
          <w:pgSz w:w="16838" w:h="11906" w:orient="landscape"/>
          <w:pgMar w:top="1134" w:right="1134" w:bottom="1134" w:left="1134" w:header="851" w:footer="992" w:gutter="0"/>
          <w:cols w:space="720"/>
          <w:docGrid w:type="linesAndChars" w:linePitch="312"/>
        </w:sectPr>
      </w:pPr>
    </w:p>
    <w:p w:rsidR="00755857" w:rsidRDefault="0071270D">
      <w:pPr>
        <w:pStyle w:val="1"/>
        <w:spacing w:line="560" w:lineRule="exact"/>
        <w:ind w:firstLine="562"/>
        <w:rPr>
          <w:szCs w:val="28"/>
        </w:rPr>
      </w:pPr>
      <w:bookmarkStart w:id="12" w:name="_Toc5887"/>
      <w:r>
        <w:rPr>
          <w:rFonts w:hint="eastAsia"/>
          <w:szCs w:val="28"/>
        </w:rPr>
        <w:t>九</w:t>
      </w:r>
      <w:r>
        <w:rPr>
          <w:rFonts w:hint="eastAsia"/>
          <w:szCs w:val="28"/>
        </w:rPr>
        <w:t>、课程设置及要求</w:t>
      </w:r>
      <w:bookmarkEnd w:id="12"/>
    </w:p>
    <w:p w:rsidR="00755857" w:rsidRDefault="0071270D">
      <w:pPr>
        <w:spacing w:line="560" w:lineRule="exact"/>
        <w:ind w:firstLineChars="200" w:firstLine="480"/>
        <w:rPr>
          <w:rFonts w:ascii="宋体" w:hAnsi="宋体"/>
          <w:sz w:val="24"/>
        </w:rPr>
      </w:pPr>
      <w:r>
        <w:rPr>
          <w:rFonts w:ascii="宋体" w:hAnsi="宋体"/>
          <w:bCs/>
          <w:sz w:val="24"/>
        </w:rPr>
        <w:t>本专业课程设置分为公共基础课和专业</w:t>
      </w:r>
      <w:r>
        <w:rPr>
          <w:rFonts w:ascii="宋体" w:hAnsi="宋体" w:hint="eastAsia"/>
          <w:bCs/>
          <w:sz w:val="24"/>
        </w:rPr>
        <w:t>技能</w:t>
      </w:r>
      <w:r>
        <w:rPr>
          <w:rFonts w:ascii="宋体" w:hAnsi="宋体"/>
          <w:bCs/>
          <w:sz w:val="24"/>
        </w:rPr>
        <w:t>课。</w:t>
      </w:r>
    </w:p>
    <w:p w:rsidR="00755857" w:rsidRDefault="0071270D">
      <w:pPr>
        <w:spacing w:line="560" w:lineRule="exact"/>
        <w:ind w:firstLineChars="200" w:firstLine="480"/>
        <w:rPr>
          <w:rFonts w:ascii="宋体" w:hAnsi="宋体"/>
          <w:sz w:val="24"/>
        </w:rPr>
      </w:pPr>
      <w:r>
        <w:rPr>
          <w:rFonts w:ascii="宋体" w:hAnsi="宋体"/>
          <w:bCs/>
          <w:sz w:val="24"/>
        </w:rPr>
        <w:t>公共基础</w:t>
      </w:r>
      <w:r>
        <w:rPr>
          <w:rFonts w:ascii="宋体" w:hAnsi="宋体" w:hint="eastAsia"/>
          <w:bCs/>
          <w:sz w:val="24"/>
        </w:rPr>
        <w:t>课</w:t>
      </w:r>
      <w:r>
        <w:rPr>
          <w:rFonts w:ascii="宋体" w:hAnsi="宋体"/>
          <w:bCs/>
          <w:sz w:val="24"/>
        </w:rPr>
        <w:t>包括德育课</w:t>
      </w:r>
      <w:r>
        <w:rPr>
          <w:rFonts w:ascii="宋体" w:hAnsi="宋体" w:hint="eastAsia"/>
          <w:bCs/>
          <w:sz w:val="24"/>
        </w:rPr>
        <w:t>、</w:t>
      </w:r>
      <w:r>
        <w:rPr>
          <w:rFonts w:ascii="宋体" w:hAnsi="宋体"/>
          <w:bCs/>
          <w:sz w:val="24"/>
        </w:rPr>
        <w:t>文化课</w:t>
      </w:r>
      <w:r>
        <w:rPr>
          <w:rFonts w:ascii="宋体" w:hAnsi="宋体" w:hint="eastAsia"/>
          <w:bCs/>
          <w:sz w:val="24"/>
        </w:rPr>
        <w:t>、</w:t>
      </w:r>
      <w:r>
        <w:rPr>
          <w:rFonts w:ascii="宋体" w:hAnsi="宋体"/>
          <w:bCs/>
          <w:sz w:val="24"/>
        </w:rPr>
        <w:t>体育与健康</w:t>
      </w:r>
      <w:r>
        <w:rPr>
          <w:rFonts w:ascii="宋体" w:hAnsi="宋体" w:hint="eastAsia"/>
          <w:bCs/>
          <w:sz w:val="24"/>
        </w:rPr>
        <w:t>、计算机应用基础</w:t>
      </w:r>
      <w:r>
        <w:rPr>
          <w:rFonts w:ascii="宋体" w:hAnsi="宋体"/>
          <w:bCs/>
          <w:sz w:val="24"/>
        </w:rPr>
        <w:t>以及其他自然科学和人文科学类基础课。</w:t>
      </w:r>
    </w:p>
    <w:p w:rsidR="00755857" w:rsidRDefault="0071270D">
      <w:pPr>
        <w:spacing w:line="560" w:lineRule="exact"/>
        <w:ind w:firstLineChars="200" w:firstLine="480"/>
        <w:rPr>
          <w:rFonts w:ascii="宋体" w:hAnsi="宋体"/>
          <w:bCs/>
          <w:sz w:val="24"/>
        </w:rPr>
      </w:pPr>
      <w:r>
        <w:rPr>
          <w:rFonts w:ascii="宋体" w:hAnsi="宋体"/>
          <w:bCs/>
          <w:sz w:val="24"/>
        </w:rPr>
        <w:t>专业核心课</w:t>
      </w:r>
      <w:r>
        <w:rPr>
          <w:rFonts w:ascii="宋体" w:hAnsi="宋体" w:hint="eastAsia"/>
          <w:bCs/>
          <w:sz w:val="24"/>
        </w:rPr>
        <w:t>主要包括专业核心课和专业选修课。</w:t>
      </w:r>
      <w:r>
        <w:rPr>
          <w:rFonts w:ascii="宋体" w:hAnsi="宋体"/>
          <w:bCs/>
          <w:sz w:val="24"/>
        </w:rPr>
        <w:t>实习实训是专业技能课教学的重要内容，含校内外实训、顶岗实习等多种形式。</w:t>
      </w:r>
    </w:p>
    <w:p w:rsidR="00755857" w:rsidRDefault="0071270D">
      <w:pPr>
        <w:spacing w:line="560" w:lineRule="exact"/>
        <w:ind w:firstLineChars="196" w:firstLine="472"/>
        <w:rPr>
          <w:rFonts w:ascii="宋体" w:hAnsi="宋体"/>
          <w:b/>
          <w:sz w:val="24"/>
        </w:rPr>
      </w:pPr>
      <w:r>
        <w:rPr>
          <w:rFonts w:ascii="宋体" w:hAnsi="宋体"/>
          <w:b/>
          <w:sz w:val="24"/>
        </w:rPr>
        <w:t>（一）公共基础课</w:t>
      </w:r>
    </w:p>
    <w:tbl>
      <w:tblPr>
        <w:tblW w:w="10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496"/>
        <w:gridCol w:w="910"/>
        <w:gridCol w:w="7925"/>
        <w:gridCol w:w="844"/>
      </w:tblGrid>
      <w:tr w:rsidR="00755857">
        <w:trPr>
          <w:trHeight w:val="815"/>
        </w:trPr>
        <w:tc>
          <w:tcPr>
            <w:tcW w:w="496" w:type="dxa"/>
            <w:vAlign w:val="center"/>
          </w:tcPr>
          <w:p w:rsidR="00755857" w:rsidRDefault="0071270D">
            <w:pPr>
              <w:jc w:val="center"/>
              <w:rPr>
                <w:rFonts w:ascii="仿宋" w:eastAsia="仿宋" w:hAnsi="仿宋" w:cs="仿宋"/>
                <w:b/>
                <w:szCs w:val="21"/>
              </w:rPr>
            </w:pPr>
            <w:r>
              <w:rPr>
                <w:rFonts w:ascii="仿宋" w:eastAsia="仿宋" w:hAnsi="仿宋" w:cs="仿宋" w:hint="eastAsia"/>
                <w:b/>
                <w:szCs w:val="21"/>
              </w:rPr>
              <w:t>序号</w:t>
            </w:r>
          </w:p>
        </w:tc>
        <w:tc>
          <w:tcPr>
            <w:tcW w:w="910" w:type="dxa"/>
            <w:vAlign w:val="center"/>
          </w:tcPr>
          <w:p w:rsidR="00755857" w:rsidRDefault="0071270D">
            <w:pPr>
              <w:jc w:val="center"/>
              <w:rPr>
                <w:rFonts w:ascii="仿宋" w:eastAsia="仿宋" w:hAnsi="仿宋" w:cs="仿宋"/>
                <w:b/>
                <w:szCs w:val="21"/>
              </w:rPr>
            </w:pPr>
            <w:r>
              <w:rPr>
                <w:rFonts w:ascii="仿宋" w:eastAsia="仿宋" w:hAnsi="仿宋" w:cs="仿宋" w:hint="eastAsia"/>
                <w:b/>
                <w:szCs w:val="21"/>
              </w:rPr>
              <w:t>课程</w:t>
            </w:r>
          </w:p>
          <w:p w:rsidR="00755857" w:rsidRDefault="0071270D">
            <w:pPr>
              <w:jc w:val="center"/>
              <w:rPr>
                <w:rFonts w:ascii="仿宋" w:eastAsia="仿宋" w:hAnsi="仿宋" w:cs="仿宋"/>
                <w:b/>
                <w:szCs w:val="21"/>
              </w:rPr>
            </w:pPr>
            <w:r>
              <w:rPr>
                <w:rFonts w:ascii="仿宋" w:eastAsia="仿宋" w:hAnsi="仿宋" w:cs="仿宋" w:hint="eastAsia"/>
                <w:b/>
                <w:szCs w:val="21"/>
              </w:rPr>
              <w:t>名称</w:t>
            </w:r>
          </w:p>
        </w:tc>
        <w:tc>
          <w:tcPr>
            <w:tcW w:w="7925" w:type="dxa"/>
            <w:vAlign w:val="center"/>
          </w:tcPr>
          <w:p w:rsidR="00755857" w:rsidRDefault="0071270D">
            <w:pPr>
              <w:jc w:val="center"/>
              <w:rPr>
                <w:rFonts w:ascii="仿宋" w:eastAsia="仿宋" w:hAnsi="仿宋" w:cs="仿宋"/>
                <w:b/>
                <w:szCs w:val="21"/>
              </w:rPr>
            </w:pPr>
            <w:r>
              <w:rPr>
                <w:rFonts w:ascii="仿宋" w:eastAsia="仿宋" w:hAnsi="仿宋" w:cs="仿宋" w:hint="eastAsia"/>
                <w:b/>
                <w:szCs w:val="21"/>
              </w:rPr>
              <w:t>主要教学内容和要求</w:t>
            </w:r>
          </w:p>
        </w:tc>
        <w:tc>
          <w:tcPr>
            <w:tcW w:w="844" w:type="dxa"/>
            <w:vAlign w:val="center"/>
          </w:tcPr>
          <w:p w:rsidR="00755857" w:rsidRDefault="0071270D">
            <w:pPr>
              <w:jc w:val="center"/>
              <w:rPr>
                <w:rFonts w:ascii="仿宋" w:eastAsia="仿宋" w:hAnsi="仿宋" w:cs="仿宋"/>
                <w:b/>
                <w:szCs w:val="21"/>
              </w:rPr>
            </w:pPr>
            <w:r>
              <w:rPr>
                <w:rFonts w:ascii="仿宋" w:eastAsia="仿宋" w:hAnsi="仿宋" w:cs="仿宋" w:hint="eastAsia"/>
                <w:b/>
                <w:szCs w:val="21"/>
              </w:rPr>
              <w:t>参考学时</w:t>
            </w:r>
          </w:p>
        </w:tc>
      </w:tr>
      <w:tr w:rsidR="00755857">
        <w:tc>
          <w:tcPr>
            <w:tcW w:w="49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w:t>
            </w:r>
          </w:p>
        </w:tc>
        <w:tc>
          <w:tcPr>
            <w:tcW w:w="910"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中国特色社会主义</w:t>
            </w:r>
          </w:p>
        </w:tc>
        <w:tc>
          <w:tcPr>
            <w:tcW w:w="7925"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bCs/>
                <w:szCs w:val="21"/>
              </w:rPr>
              <w:t>依据《中等职业学校思想政治教学大纲》开设，</w:t>
            </w:r>
            <w:r>
              <w:rPr>
                <w:rFonts w:ascii="仿宋" w:eastAsia="仿宋" w:hAnsi="仿宋" w:cs="仿宋" w:hint="eastAsia"/>
                <w:szCs w:val="21"/>
              </w:rPr>
              <w:t>通过本部分内容的学习，学生能够正确认识中华民族近代以来从</w:t>
            </w:r>
            <w:r>
              <w:rPr>
                <w:rFonts w:ascii="仿宋" w:eastAsia="仿宋" w:hAnsi="仿宋" w:cs="仿宋" w:hint="eastAsia"/>
                <w:spacing w:val="8"/>
                <w:szCs w:val="21"/>
              </w:rPr>
              <w:t>站起来到富起来再到强起来的发展进程；明确中国特色社会主义制度的显著优势，坚决拥护中国共产党的领导，坚定中国特色社会主义道路自信、理论自信、制度自信、文化自信；认清自己在实现中国特色社会主义新时代发展目标中的历史机遇与使命担当，以热爱祖国为立身之本、成才之基，在新时代新征程中健康成长、成才报国。</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w:t>
            </w:r>
            <w:r>
              <w:rPr>
                <w:rFonts w:ascii="仿宋" w:eastAsia="仿宋" w:hAnsi="仿宋" w:cs="仿宋" w:hint="eastAsia"/>
                <w:bCs/>
                <w:szCs w:val="21"/>
              </w:rPr>
              <w:t>6</w:t>
            </w:r>
          </w:p>
        </w:tc>
      </w:tr>
      <w:tr w:rsidR="00755857">
        <w:trPr>
          <w:trHeight w:val="3259"/>
        </w:trPr>
        <w:tc>
          <w:tcPr>
            <w:tcW w:w="496"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2</w:t>
            </w:r>
          </w:p>
        </w:tc>
        <w:tc>
          <w:tcPr>
            <w:tcW w:w="910"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心理健康与职业生涯</w:t>
            </w:r>
          </w:p>
        </w:tc>
        <w:tc>
          <w:tcPr>
            <w:tcW w:w="7925" w:type="dxa"/>
          </w:tcPr>
          <w:p w:rsidR="00755857" w:rsidRDefault="0071270D">
            <w:pPr>
              <w:spacing w:line="360" w:lineRule="auto"/>
              <w:ind w:firstLineChars="200" w:firstLine="420"/>
              <w:rPr>
                <w:rFonts w:ascii="仿宋" w:eastAsia="仿宋" w:hAnsi="仿宋" w:cs="仿宋"/>
                <w:bCs/>
                <w:szCs w:val="21"/>
              </w:rPr>
            </w:pPr>
            <w:r>
              <w:rPr>
                <w:rFonts w:ascii="仿宋" w:eastAsia="仿宋" w:hAnsi="仿宋" w:cs="仿宋" w:hint="eastAsia"/>
                <w:bCs/>
                <w:szCs w:val="21"/>
              </w:rPr>
              <w:t>依据《中等职业学校思想政治教学大纲》开设，</w:t>
            </w:r>
            <w:r>
              <w:rPr>
                <w:rFonts w:ascii="仿宋" w:eastAsia="仿宋" w:hAnsi="仿宋" w:cs="仿宋" w:hint="eastAsia"/>
                <w:szCs w:val="21"/>
              </w:rPr>
              <w:t>通过本部分内容的学习，学生应能结合活动体验和社会实践，了</w:t>
            </w:r>
            <w:r>
              <w:rPr>
                <w:rFonts w:ascii="仿宋" w:eastAsia="仿宋" w:hAnsi="仿宋" w:cs="仿宋" w:hint="eastAsia"/>
                <w:spacing w:val="8"/>
                <w:szCs w:val="21"/>
              </w:rPr>
              <w:t>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w:t>
            </w:r>
            <w:r>
              <w:rPr>
                <w:rFonts w:ascii="仿宋" w:eastAsia="仿宋" w:hAnsi="仿宋" w:cs="仿宋" w:hint="eastAsia"/>
                <w:bCs/>
                <w:szCs w:val="21"/>
              </w:rPr>
              <w:t>6</w:t>
            </w:r>
          </w:p>
        </w:tc>
      </w:tr>
      <w:tr w:rsidR="00755857">
        <w:tc>
          <w:tcPr>
            <w:tcW w:w="496"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3</w:t>
            </w:r>
          </w:p>
        </w:tc>
        <w:tc>
          <w:tcPr>
            <w:tcW w:w="910"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哲学与人生</w:t>
            </w:r>
          </w:p>
        </w:tc>
        <w:tc>
          <w:tcPr>
            <w:tcW w:w="7925" w:type="dxa"/>
          </w:tcPr>
          <w:p w:rsidR="00755857" w:rsidRDefault="0071270D">
            <w:pPr>
              <w:spacing w:line="360" w:lineRule="auto"/>
              <w:ind w:firstLineChars="200" w:firstLine="420"/>
              <w:rPr>
                <w:rFonts w:ascii="仿宋" w:eastAsia="仿宋" w:hAnsi="仿宋" w:cs="仿宋"/>
                <w:bCs/>
                <w:szCs w:val="21"/>
              </w:rPr>
            </w:pPr>
            <w:r>
              <w:rPr>
                <w:rFonts w:ascii="仿宋" w:eastAsia="仿宋" w:hAnsi="仿宋" w:cs="仿宋" w:hint="eastAsia"/>
                <w:bCs/>
                <w:szCs w:val="21"/>
              </w:rPr>
              <w:t>依据《中等职业学校思想政治教学大纲》开设，通过本部分内容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36</w:t>
            </w:r>
          </w:p>
        </w:tc>
      </w:tr>
      <w:tr w:rsidR="00755857">
        <w:tc>
          <w:tcPr>
            <w:tcW w:w="49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4</w:t>
            </w:r>
          </w:p>
        </w:tc>
        <w:tc>
          <w:tcPr>
            <w:tcW w:w="910"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职业道德与法治</w:t>
            </w:r>
          </w:p>
        </w:tc>
        <w:tc>
          <w:tcPr>
            <w:tcW w:w="7925"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bCs/>
                <w:szCs w:val="21"/>
              </w:rPr>
              <w:t>依据《中等职业学校思想政治教学大纲》开设，</w:t>
            </w:r>
            <w:r>
              <w:rPr>
                <w:rFonts w:ascii="仿宋" w:eastAsia="仿宋" w:hAnsi="仿宋" w:cs="仿宋" w:hint="eastAsia"/>
                <w:szCs w:val="21"/>
              </w:rPr>
              <w:t>通过本部分内容的学习，学生能够理解全面依法治国的总目标，了解我国新时代加强公民道德建设、践行职业道德的主要内容及其重要意义；能够掌握加强职业道德修养的主要方法，初步具备依法维权</w:t>
            </w:r>
          </w:p>
          <w:p w:rsidR="00755857" w:rsidRDefault="0071270D">
            <w:pPr>
              <w:spacing w:line="360" w:lineRule="auto"/>
              <w:rPr>
                <w:rFonts w:ascii="仿宋" w:eastAsia="仿宋" w:hAnsi="仿宋" w:cs="仿宋"/>
                <w:bCs/>
                <w:szCs w:val="21"/>
              </w:rPr>
            </w:pPr>
            <w:r>
              <w:rPr>
                <w:rFonts w:ascii="仿宋" w:eastAsia="仿宋" w:hAnsi="仿宋" w:cs="仿宋" w:hint="eastAsia"/>
                <w:szCs w:val="21"/>
              </w:rPr>
              <w:t>和有序参与公共事务的能力；能够根据社会发展需要、结合自身实际，以道德和法律的要求规范自己的言行，做恪守道德规范、尊法学法守法用法的好公民。</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36</w:t>
            </w:r>
          </w:p>
        </w:tc>
      </w:tr>
      <w:tr w:rsidR="00755857">
        <w:tc>
          <w:tcPr>
            <w:tcW w:w="49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5</w:t>
            </w:r>
          </w:p>
        </w:tc>
        <w:tc>
          <w:tcPr>
            <w:tcW w:w="910"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语文</w:t>
            </w:r>
          </w:p>
        </w:tc>
        <w:tc>
          <w:tcPr>
            <w:tcW w:w="7925"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bCs/>
                <w:szCs w:val="21"/>
              </w:rPr>
              <w:t>根据学前教育专业人才培养目标要求，</w:t>
            </w:r>
            <w:r>
              <w:rPr>
                <w:rFonts w:ascii="仿宋" w:eastAsia="仿宋" w:hAnsi="仿宋" w:cs="仿宋" w:hint="eastAsia"/>
                <w:szCs w:val="21"/>
              </w:rPr>
              <w:t>在初中语文知识与语文能力的基础上，掌握专业学习和终身发展所必备的语言基础知识，进行必要的语文基础训练。全面提升语文素养，为综合职业能力的形成，</w:t>
            </w:r>
            <w:r>
              <w:rPr>
                <w:rFonts w:ascii="仿宋" w:eastAsia="仿宋" w:hAnsi="仿宋" w:cs="仿宋" w:hint="eastAsia"/>
                <w:szCs w:val="21"/>
              </w:rPr>
              <w:t>提高学生的思想道德修养和科学文化素养，弘扬民族优秀文化和吸收人类进步文化，为培养高素质劳动者服务。</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w:t>
            </w:r>
            <w:r>
              <w:rPr>
                <w:rFonts w:ascii="仿宋" w:eastAsia="仿宋" w:hAnsi="仿宋" w:cs="仿宋" w:hint="eastAsia"/>
                <w:bCs/>
                <w:szCs w:val="21"/>
              </w:rPr>
              <w:t>80</w:t>
            </w:r>
          </w:p>
        </w:tc>
      </w:tr>
      <w:tr w:rsidR="00755857">
        <w:tc>
          <w:tcPr>
            <w:tcW w:w="49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6</w:t>
            </w:r>
          </w:p>
        </w:tc>
        <w:tc>
          <w:tcPr>
            <w:tcW w:w="910"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数学</w:t>
            </w:r>
          </w:p>
        </w:tc>
        <w:tc>
          <w:tcPr>
            <w:tcW w:w="7925" w:type="dxa"/>
          </w:tcPr>
          <w:p w:rsidR="00755857" w:rsidRDefault="0071270D">
            <w:pPr>
              <w:spacing w:line="360" w:lineRule="auto"/>
              <w:ind w:firstLineChars="200" w:firstLine="420"/>
              <w:rPr>
                <w:rFonts w:ascii="仿宋" w:eastAsia="仿宋" w:hAnsi="仿宋" w:cs="仿宋"/>
                <w:bCs/>
                <w:szCs w:val="21"/>
              </w:rPr>
            </w:pPr>
            <w:r>
              <w:rPr>
                <w:rFonts w:ascii="仿宋" w:eastAsia="仿宋" w:hAnsi="仿宋" w:cs="仿宋" w:hint="eastAsia"/>
                <w:bCs/>
                <w:szCs w:val="21"/>
              </w:rPr>
              <w:t>根据早期教育人才培养目标要求，</w:t>
            </w:r>
            <w:r>
              <w:rPr>
                <w:rFonts w:ascii="仿宋" w:eastAsia="仿宋" w:hAnsi="仿宋" w:cs="仿宋" w:hint="eastAsia"/>
                <w:szCs w:val="21"/>
              </w:rPr>
              <w:t>在初中数学的基础上，掌握必要的数学基础知识和基本运算能力，培养学生数学思维能力，发展学生数学应用意识，为学习早期教育专业知识、掌握职业技能、继续学习和终身发展奠定基础。</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w:t>
            </w:r>
            <w:r>
              <w:rPr>
                <w:rFonts w:ascii="仿宋" w:eastAsia="仿宋" w:hAnsi="仿宋" w:cs="仿宋" w:hint="eastAsia"/>
                <w:bCs/>
                <w:szCs w:val="21"/>
              </w:rPr>
              <w:t>80</w:t>
            </w:r>
          </w:p>
        </w:tc>
      </w:tr>
      <w:tr w:rsidR="00755857">
        <w:tc>
          <w:tcPr>
            <w:tcW w:w="49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7</w:t>
            </w:r>
          </w:p>
        </w:tc>
        <w:tc>
          <w:tcPr>
            <w:tcW w:w="910"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英语</w:t>
            </w:r>
          </w:p>
        </w:tc>
        <w:tc>
          <w:tcPr>
            <w:tcW w:w="7925"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bCs/>
                <w:szCs w:val="21"/>
              </w:rPr>
              <w:t>根据早期教育专业人才培养目标要求，</w:t>
            </w:r>
            <w:r>
              <w:rPr>
                <w:rFonts w:ascii="仿宋" w:eastAsia="仿宋" w:hAnsi="仿宋" w:cs="仿宋" w:hint="eastAsia"/>
                <w:szCs w:val="21"/>
              </w:rPr>
              <w:t>在初中英语的基础上，学生掌握一定的英语基础知识，通过英语学习和实践，巩固、扩展学生的基础词汇和基础语法；培养学生听、说、读、写的基本技能和运用英语进行简单的口头交流，</w:t>
            </w:r>
            <w:r>
              <w:rPr>
                <w:rFonts w:ascii="仿宋" w:eastAsia="仿宋" w:hAnsi="仿宋" w:cs="仿宋" w:hint="eastAsia"/>
                <w:bCs/>
                <w:szCs w:val="21"/>
              </w:rPr>
              <w:t>能读懂简单应用文</w:t>
            </w:r>
            <w:r>
              <w:rPr>
                <w:rFonts w:ascii="仿宋" w:eastAsia="仿宋" w:hAnsi="仿宋" w:cs="仿宋" w:hint="eastAsia"/>
                <w:szCs w:val="21"/>
              </w:rPr>
              <w:t>；培养学生在日常生活和职业场景中的英语应用能力；为学生的职业生涯、继续学习和终身发展奠定基础。</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w:t>
            </w:r>
            <w:r>
              <w:rPr>
                <w:rFonts w:ascii="仿宋" w:eastAsia="仿宋" w:hAnsi="仿宋" w:cs="仿宋" w:hint="eastAsia"/>
                <w:bCs/>
                <w:szCs w:val="21"/>
              </w:rPr>
              <w:t>80</w:t>
            </w:r>
          </w:p>
        </w:tc>
      </w:tr>
      <w:tr w:rsidR="00755857">
        <w:tc>
          <w:tcPr>
            <w:tcW w:w="496"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8</w:t>
            </w:r>
          </w:p>
        </w:tc>
        <w:tc>
          <w:tcPr>
            <w:tcW w:w="910"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计算机应用基础</w:t>
            </w:r>
          </w:p>
        </w:tc>
        <w:tc>
          <w:tcPr>
            <w:tcW w:w="7925" w:type="dxa"/>
          </w:tcPr>
          <w:p w:rsidR="00755857" w:rsidRDefault="0071270D">
            <w:pPr>
              <w:spacing w:line="360" w:lineRule="auto"/>
              <w:ind w:firstLineChars="200" w:firstLine="420"/>
              <w:rPr>
                <w:rFonts w:ascii="仿宋" w:eastAsia="仿宋" w:hAnsi="仿宋" w:cs="仿宋"/>
                <w:bCs/>
                <w:szCs w:val="21"/>
              </w:rPr>
            </w:pPr>
            <w:r>
              <w:rPr>
                <w:rFonts w:ascii="仿宋" w:eastAsia="仿宋" w:hAnsi="仿宋" w:cs="仿宋" w:hint="eastAsia"/>
                <w:bCs/>
                <w:szCs w:val="21"/>
              </w:rPr>
              <w:t>根据早期教育专业人才培养目标要求，</w:t>
            </w:r>
            <w:r>
              <w:rPr>
                <w:rFonts w:ascii="仿宋" w:eastAsia="仿宋" w:hAnsi="仿宋" w:cs="仿宋" w:hint="eastAsia"/>
                <w:spacing w:val="4"/>
                <w:szCs w:val="21"/>
              </w:rPr>
              <w:t>培养学生应用计算机解决工作与生活中实际问题的能力，为其职业生涯发展和终身学习奠定基础；提升学生的信息素养，能用现代化教育教学手段进行教学，培养学生成为信息社会的合格公民。</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72</w:t>
            </w:r>
          </w:p>
        </w:tc>
      </w:tr>
      <w:tr w:rsidR="00755857">
        <w:tc>
          <w:tcPr>
            <w:tcW w:w="496" w:type="dxa"/>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9</w:t>
            </w:r>
          </w:p>
        </w:tc>
        <w:tc>
          <w:tcPr>
            <w:tcW w:w="910" w:type="dxa"/>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普通话</w:t>
            </w:r>
          </w:p>
        </w:tc>
        <w:tc>
          <w:tcPr>
            <w:tcW w:w="7925" w:type="dxa"/>
          </w:tcPr>
          <w:p w:rsidR="00755857" w:rsidRDefault="0071270D">
            <w:pPr>
              <w:widowControl/>
              <w:spacing w:line="360" w:lineRule="auto"/>
              <w:ind w:firstLine="420"/>
              <w:jc w:val="left"/>
              <w:rPr>
                <w:rFonts w:ascii="仿宋" w:eastAsia="仿宋" w:hAnsi="仿宋" w:cs="仿宋"/>
                <w:bCs/>
                <w:szCs w:val="21"/>
              </w:rPr>
            </w:pPr>
            <w:r>
              <w:rPr>
                <w:rFonts w:ascii="仿宋" w:eastAsia="仿宋" w:hAnsi="仿宋" w:cs="仿宋" w:hint="eastAsia"/>
                <w:kern w:val="0"/>
                <w:szCs w:val="21"/>
              </w:rPr>
              <w:t>掌握科学的发声方法和发声技能，能够用标准的普通话，进行教育、教学等工作；进行一般口语交际；具有一定的指导幼儿运用口语的能力。掌握朗读、演讲的技巧与正确的说话原则；熟练掌握教学语言，强化口语表达能力。能在教育、教学过程中规范、准确运用语言，也为顺利通过等级考试和毕业打下坚实的基础。</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126</w:t>
            </w:r>
          </w:p>
        </w:tc>
      </w:tr>
      <w:tr w:rsidR="00755857">
        <w:tc>
          <w:tcPr>
            <w:tcW w:w="496" w:type="dxa"/>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w:t>
            </w:r>
            <w:r>
              <w:rPr>
                <w:rFonts w:ascii="仿宋" w:eastAsia="仿宋" w:hAnsi="仿宋" w:cs="仿宋" w:hint="eastAsia"/>
                <w:bCs/>
                <w:szCs w:val="21"/>
              </w:rPr>
              <w:t>0</w:t>
            </w:r>
          </w:p>
        </w:tc>
        <w:tc>
          <w:tcPr>
            <w:tcW w:w="910" w:type="dxa"/>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书法</w:t>
            </w:r>
          </w:p>
        </w:tc>
        <w:tc>
          <w:tcPr>
            <w:tcW w:w="7925" w:type="dxa"/>
          </w:tcPr>
          <w:p w:rsidR="00755857" w:rsidRDefault="0071270D">
            <w:pPr>
              <w:widowControl/>
              <w:spacing w:line="360" w:lineRule="auto"/>
              <w:ind w:firstLine="420"/>
              <w:jc w:val="left"/>
              <w:rPr>
                <w:rFonts w:ascii="仿宋" w:eastAsia="仿宋" w:hAnsi="仿宋" w:cs="仿宋"/>
                <w:bCs/>
                <w:szCs w:val="21"/>
              </w:rPr>
            </w:pPr>
            <w:r>
              <w:rPr>
                <w:rFonts w:ascii="仿宋" w:eastAsia="仿宋" w:hAnsi="仿宋" w:cs="仿宋" w:hint="eastAsia"/>
                <w:kern w:val="0"/>
                <w:szCs w:val="21"/>
              </w:rPr>
              <w:t>了解书法的风格特点和艺术规律，掌握书写工具的性能，通过强化训练，熟练的掌握毛笔楷书和行书的书写技法，对一种书体具有较强的欣赏和书写能力，掌握硬笔书写的基础规律和要求，也为顺利通过等级考试和毕业打下坚实的基础。</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36</w:t>
            </w:r>
          </w:p>
        </w:tc>
      </w:tr>
      <w:tr w:rsidR="00755857">
        <w:tc>
          <w:tcPr>
            <w:tcW w:w="496"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1</w:t>
            </w:r>
            <w:r>
              <w:rPr>
                <w:rFonts w:ascii="仿宋" w:eastAsia="仿宋" w:hAnsi="仿宋" w:cs="仿宋" w:hint="eastAsia"/>
                <w:bCs/>
                <w:szCs w:val="21"/>
              </w:rPr>
              <w:t>1</w:t>
            </w:r>
          </w:p>
        </w:tc>
        <w:tc>
          <w:tcPr>
            <w:tcW w:w="910"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体育与健康</w:t>
            </w:r>
          </w:p>
        </w:tc>
        <w:tc>
          <w:tcPr>
            <w:tcW w:w="7925"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bCs/>
                <w:szCs w:val="21"/>
              </w:rPr>
              <w:t>根据早期教育专业人才培养目标要求</w:t>
            </w:r>
            <w:r>
              <w:rPr>
                <w:rFonts w:ascii="仿宋" w:eastAsia="仿宋" w:hAnsi="仿宋" w:cs="仿宋" w:hint="eastAsia"/>
                <w:szCs w:val="21"/>
              </w:rPr>
              <w:t>，学习体育与卫生保健的基础知识和运动技能，掌握科学锻炼和娱乐休闲的基本方法，培养从事未来职业所必需的体能和自觉锻炼的习惯；注重学生的特性与体育特长的发展；培养自主锻炼，自我保健和自我调控的意识，全面提高身心素质、生活质量，能适应早期教育体育活动</w:t>
            </w:r>
            <w:r>
              <w:rPr>
                <w:rFonts w:ascii="仿宋" w:eastAsia="仿宋" w:hAnsi="仿宋" w:cs="仿宋" w:hint="eastAsia"/>
                <w:szCs w:val="21"/>
              </w:rPr>
              <w:t>课程教育教学工作。</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w:t>
            </w:r>
            <w:r>
              <w:rPr>
                <w:rFonts w:ascii="仿宋" w:eastAsia="仿宋" w:hAnsi="仿宋" w:cs="仿宋" w:hint="eastAsia"/>
                <w:bCs/>
                <w:szCs w:val="21"/>
              </w:rPr>
              <w:t>08</w:t>
            </w:r>
          </w:p>
        </w:tc>
      </w:tr>
      <w:tr w:rsidR="00755857">
        <w:tc>
          <w:tcPr>
            <w:tcW w:w="496"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13</w:t>
            </w:r>
          </w:p>
        </w:tc>
        <w:tc>
          <w:tcPr>
            <w:tcW w:w="910" w:type="dxa"/>
            <w:vAlign w:val="center"/>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历史</w:t>
            </w:r>
          </w:p>
        </w:tc>
        <w:tc>
          <w:tcPr>
            <w:tcW w:w="7925" w:type="dxa"/>
          </w:tcPr>
          <w:p w:rsidR="00755857" w:rsidRDefault="0071270D">
            <w:pPr>
              <w:spacing w:line="360" w:lineRule="auto"/>
              <w:ind w:firstLineChars="200" w:firstLine="420"/>
              <w:rPr>
                <w:rFonts w:ascii="仿宋" w:eastAsia="仿宋" w:hAnsi="仿宋" w:cs="仿宋"/>
                <w:bCs/>
                <w:szCs w:val="21"/>
              </w:rPr>
            </w:pPr>
            <w:r>
              <w:rPr>
                <w:rFonts w:ascii="仿宋" w:eastAsia="仿宋" w:hAnsi="仿宋" w:cs="仿宋" w:hint="eastAsia"/>
                <w:bCs/>
                <w:szCs w:val="21"/>
              </w:rPr>
              <w:t>中等职业学校历史课程的目标是落实立德树人的根本任务，使学生通过历史课程的学习，掌握必备的历史知识，形成历史学科核心素养。</w:t>
            </w:r>
            <w:r>
              <w:rPr>
                <w:rFonts w:ascii="仿宋" w:eastAsia="仿宋" w:hAnsi="仿宋" w:cs="仿宋" w:hint="eastAsia"/>
                <w:bCs/>
                <w:szCs w:val="21"/>
              </w:rPr>
              <w:t>通过本课程的学习，学生应能了解唯物史观的基本观点和方法，知道特定的史事是与特定的时间和空间相联系的；知道史料是通向历史认识的桥梁；能够依据史实与史料对史事表达自己的看法；树立正确的国家观，增强对祖国的认同感等。</w:t>
            </w:r>
          </w:p>
        </w:tc>
        <w:tc>
          <w:tcPr>
            <w:tcW w:w="84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72</w:t>
            </w:r>
          </w:p>
        </w:tc>
      </w:tr>
    </w:tbl>
    <w:p w:rsidR="00755857" w:rsidRDefault="0071270D">
      <w:pPr>
        <w:spacing w:line="560" w:lineRule="exact"/>
        <w:ind w:firstLineChars="196" w:firstLine="472"/>
        <w:rPr>
          <w:rFonts w:ascii="宋体" w:hAnsi="宋体"/>
          <w:b/>
          <w:sz w:val="24"/>
        </w:rPr>
      </w:pPr>
      <w:r>
        <w:rPr>
          <w:rFonts w:ascii="宋体" w:hAnsi="宋体"/>
          <w:b/>
          <w:sz w:val="24"/>
        </w:rPr>
        <w:t>（二）专业</w:t>
      </w:r>
      <w:r>
        <w:rPr>
          <w:rFonts w:ascii="宋体" w:hAnsi="宋体" w:hint="eastAsia"/>
          <w:b/>
          <w:sz w:val="24"/>
        </w:rPr>
        <w:t>技能课</w:t>
      </w:r>
    </w:p>
    <w:p w:rsidR="00755857" w:rsidRDefault="0071270D">
      <w:pPr>
        <w:spacing w:line="560" w:lineRule="exact"/>
        <w:ind w:firstLineChars="196" w:firstLine="472"/>
        <w:rPr>
          <w:rFonts w:ascii="宋体" w:hAnsi="宋体"/>
          <w:b/>
          <w:sz w:val="24"/>
        </w:rPr>
      </w:pPr>
      <w:r>
        <w:rPr>
          <w:rFonts w:ascii="宋体" w:hAnsi="宋体"/>
          <w:b/>
          <w:sz w:val="24"/>
        </w:rPr>
        <w:t>1.</w:t>
      </w:r>
      <w:r>
        <w:rPr>
          <w:rFonts w:ascii="宋体" w:hAnsi="宋体"/>
          <w:b/>
          <w:sz w:val="24"/>
        </w:rPr>
        <w:t>专业核心课</w:t>
      </w:r>
    </w:p>
    <w:tbl>
      <w:tblPr>
        <w:tblpPr w:leftFromText="180" w:rightFromText="180" w:vertAnchor="text" w:horzAnchor="page" w:tblpX="1073" w:tblpY="479"/>
        <w:tblOverlap w:val="neve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446"/>
        <w:gridCol w:w="997"/>
        <w:gridCol w:w="7857"/>
        <w:gridCol w:w="670"/>
      </w:tblGrid>
      <w:tr w:rsidR="00755857">
        <w:trPr>
          <w:trHeight w:val="852"/>
        </w:trPr>
        <w:tc>
          <w:tcPr>
            <w:tcW w:w="446" w:type="dxa"/>
            <w:vAlign w:val="center"/>
          </w:tcPr>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序</w:t>
            </w:r>
          </w:p>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号</w:t>
            </w:r>
          </w:p>
        </w:tc>
        <w:tc>
          <w:tcPr>
            <w:tcW w:w="997" w:type="dxa"/>
            <w:vAlign w:val="center"/>
          </w:tcPr>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课程</w:t>
            </w:r>
          </w:p>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名称</w:t>
            </w:r>
          </w:p>
        </w:tc>
        <w:tc>
          <w:tcPr>
            <w:tcW w:w="7857" w:type="dxa"/>
            <w:vAlign w:val="center"/>
          </w:tcPr>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主要教学内容和要求</w:t>
            </w:r>
          </w:p>
        </w:tc>
        <w:tc>
          <w:tcPr>
            <w:tcW w:w="670" w:type="dxa"/>
            <w:vAlign w:val="center"/>
          </w:tcPr>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参考学时</w:t>
            </w:r>
          </w:p>
        </w:tc>
      </w:tr>
      <w:tr w:rsidR="00755857">
        <w:trPr>
          <w:trHeight w:val="1838"/>
        </w:trPr>
        <w:tc>
          <w:tcPr>
            <w:tcW w:w="446" w:type="dxa"/>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w:t>
            </w:r>
          </w:p>
        </w:tc>
        <w:tc>
          <w:tcPr>
            <w:tcW w:w="997" w:type="dxa"/>
          </w:tcPr>
          <w:p w:rsidR="00755857" w:rsidRDefault="0071270D">
            <w:pPr>
              <w:spacing w:line="360" w:lineRule="auto"/>
              <w:ind w:leftChars="-1" w:left="17" w:hangingChars="9" w:hanging="19"/>
              <w:rPr>
                <w:rFonts w:ascii="仿宋" w:eastAsia="仿宋" w:hAnsi="仿宋" w:cs="仿宋"/>
                <w:bCs/>
                <w:szCs w:val="21"/>
              </w:rPr>
            </w:pPr>
            <w:r>
              <w:rPr>
                <w:rFonts w:ascii="仿宋" w:eastAsia="仿宋" w:hAnsi="仿宋" w:cs="仿宋" w:hint="eastAsia"/>
                <w:bCs/>
                <w:szCs w:val="21"/>
              </w:rPr>
              <w:t>婴幼儿教育学</w:t>
            </w:r>
          </w:p>
        </w:tc>
        <w:tc>
          <w:tcPr>
            <w:tcW w:w="7857" w:type="dxa"/>
          </w:tcPr>
          <w:p w:rsidR="00755857" w:rsidRDefault="0071270D">
            <w:pPr>
              <w:widowControl/>
              <w:tabs>
                <w:tab w:val="left" w:pos="210"/>
              </w:tabs>
              <w:spacing w:line="360" w:lineRule="auto"/>
              <w:ind w:firstLineChars="200" w:firstLine="420"/>
              <w:jc w:val="left"/>
              <w:rPr>
                <w:rFonts w:ascii="仿宋" w:eastAsia="仿宋" w:hAnsi="仿宋" w:cs="仿宋"/>
                <w:kern w:val="0"/>
                <w:szCs w:val="21"/>
              </w:rPr>
            </w:pPr>
            <w:r>
              <w:rPr>
                <w:rFonts w:ascii="仿宋" w:eastAsia="仿宋" w:hAnsi="仿宋" w:cs="仿宋" w:hint="eastAsia"/>
                <w:kern w:val="0"/>
                <w:szCs w:val="21"/>
              </w:rPr>
              <w:t>掌握</w:t>
            </w:r>
            <w:r>
              <w:rPr>
                <w:rFonts w:ascii="仿宋" w:eastAsia="仿宋" w:hAnsi="仿宋" w:cs="仿宋" w:hint="eastAsia"/>
                <w:szCs w:val="21"/>
              </w:rPr>
              <w:t>学习教育学基础知识和幼儿教育学的一般原理，</w:t>
            </w:r>
            <w:r>
              <w:rPr>
                <w:rFonts w:ascii="仿宋" w:eastAsia="仿宋" w:hAnsi="仿宋" w:cs="仿宋" w:hint="eastAsia"/>
                <w:kern w:val="0"/>
                <w:szCs w:val="21"/>
              </w:rPr>
              <w:t>形成基本的教育观念，能描述什么是幼儿教育和幼儿教育机构的特点和规律，熟悉组织幼儿活动的方法和原理，并树立正确的教育观、儿童观、教师观，</w:t>
            </w:r>
            <w:r>
              <w:rPr>
                <w:rFonts w:ascii="仿宋" w:eastAsia="仿宋" w:hAnsi="仿宋" w:cs="仿宋" w:hint="eastAsia"/>
                <w:szCs w:val="21"/>
              </w:rPr>
              <w:t>掌握学前教育专业的基本常识，为其今后各门专业课的学习奠定良好基础。</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108</w:t>
            </w:r>
          </w:p>
        </w:tc>
      </w:tr>
      <w:tr w:rsidR="00755857">
        <w:trPr>
          <w:trHeight w:val="1838"/>
        </w:trPr>
        <w:tc>
          <w:tcPr>
            <w:tcW w:w="446" w:type="dxa"/>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2</w:t>
            </w:r>
          </w:p>
        </w:tc>
        <w:tc>
          <w:tcPr>
            <w:tcW w:w="997" w:type="dxa"/>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婴幼儿心理学</w:t>
            </w:r>
          </w:p>
        </w:tc>
        <w:tc>
          <w:tcPr>
            <w:tcW w:w="7857"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szCs w:val="21"/>
              </w:rPr>
              <w:t>熟悉幼儿心理学最基本的基础理论、知识和方法，便于实际操作，解决实际问题。掌握</w:t>
            </w:r>
            <w:r>
              <w:rPr>
                <w:rFonts w:ascii="仿宋" w:eastAsia="仿宋" w:hAnsi="仿宋" w:cs="仿宋" w:hint="eastAsia"/>
                <w:szCs w:val="21"/>
              </w:rPr>
              <w:t>托幼机构</w:t>
            </w:r>
            <w:r>
              <w:rPr>
                <w:rFonts w:ascii="仿宋" w:eastAsia="仿宋" w:hAnsi="仿宋" w:cs="仿宋" w:hint="eastAsia"/>
                <w:szCs w:val="21"/>
              </w:rPr>
              <w:t>教学工作必需的心理学知识，特别是幼儿心理的年龄特点、发展趋势；能运用这些知识，解决教学实际问题的初步能力，并逐步树立热爱幼教事业的专业思想和提高自身素质的自觉性。</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108</w:t>
            </w:r>
          </w:p>
        </w:tc>
      </w:tr>
      <w:tr w:rsidR="00755857">
        <w:tc>
          <w:tcPr>
            <w:tcW w:w="446" w:type="dxa"/>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w:t>
            </w:r>
          </w:p>
        </w:tc>
        <w:tc>
          <w:tcPr>
            <w:tcW w:w="997" w:type="dxa"/>
          </w:tcPr>
          <w:p w:rsidR="00755857" w:rsidRDefault="0071270D">
            <w:pPr>
              <w:spacing w:line="360" w:lineRule="auto"/>
              <w:rPr>
                <w:rFonts w:ascii="仿宋" w:eastAsia="仿宋" w:hAnsi="仿宋" w:cs="仿宋"/>
                <w:bCs/>
                <w:szCs w:val="21"/>
              </w:rPr>
            </w:pPr>
            <w:r>
              <w:rPr>
                <w:rFonts w:ascii="仿宋" w:eastAsia="仿宋" w:hAnsi="仿宋" w:cs="仿宋" w:hint="eastAsia"/>
                <w:bCs/>
                <w:kern w:val="0"/>
                <w:szCs w:val="21"/>
              </w:rPr>
              <w:t>婴幼儿卫生学</w:t>
            </w:r>
          </w:p>
        </w:tc>
        <w:tc>
          <w:tcPr>
            <w:tcW w:w="7857"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szCs w:val="21"/>
                <w:shd w:val="clear" w:color="auto" w:fill="FFFFFF"/>
              </w:rPr>
              <w:t>包括婴儿身心发展与保育、婴儿身心发展与教育、婴儿早期教养指导，通过本课程的学习，学生掌握婴儿保育的基础知识与技能、婴儿教育的基础知识与技能、婴儿家长指导的基础知识与技能。</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108</w:t>
            </w:r>
          </w:p>
        </w:tc>
      </w:tr>
      <w:tr w:rsidR="00755857">
        <w:tc>
          <w:tcPr>
            <w:tcW w:w="446" w:type="dxa"/>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4</w:t>
            </w:r>
          </w:p>
        </w:tc>
        <w:tc>
          <w:tcPr>
            <w:tcW w:w="997" w:type="dxa"/>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音乐</w:t>
            </w:r>
          </w:p>
        </w:tc>
        <w:tc>
          <w:tcPr>
            <w:tcW w:w="7857" w:type="dxa"/>
          </w:tcPr>
          <w:p w:rsidR="00755857" w:rsidRDefault="0071270D">
            <w:pPr>
              <w:widowControl/>
              <w:spacing w:line="360" w:lineRule="auto"/>
              <w:ind w:firstLineChars="236" w:firstLine="496"/>
              <w:jc w:val="left"/>
              <w:rPr>
                <w:rFonts w:ascii="仿宋" w:eastAsia="仿宋" w:hAnsi="仿宋" w:cs="仿宋"/>
                <w:kern w:val="0"/>
                <w:szCs w:val="21"/>
              </w:rPr>
            </w:pPr>
            <w:r>
              <w:rPr>
                <w:rFonts w:ascii="仿宋" w:eastAsia="仿宋" w:hAnsi="仿宋" w:cs="仿宋" w:hint="eastAsia"/>
                <w:szCs w:val="21"/>
              </w:rPr>
              <w:t>主要包括乐理、视唱、儿歌弹唱。通过对课程的学习，使学生熟练掌握音乐表现的各种基本要素，为声乐、器乐、钢琴、视唱练耳等其他各门专业课程的学习打下良好的基础。使学生能够系统地发展和提高对音乐的敏锐反映能力、分辨能力、记忆能力及快速读谱、准确演唱的视唱能力，以便准确、充分、深刻表现音乐作品的内涵，达到提高音乐修养的目的。</w:t>
            </w:r>
            <w:r>
              <w:rPr>
                <w:rFonts w:ascii="仿宋" w:eastAsia="仿宋" w:hAnsi="仿宋" w:cs="仿宋" w:hint="eastAsia"/>
                <w:szCs w:val="21"/>
              </w:rPr>
              <w:t> </w:t>
            </w:r>
            <w:r>
              <w:rPr>
                <w:rFonts w:ascii="仿宋" w:eastAsia="仿宋" w:hAnsi="仿宋" w:cs="仿宋" w:hint="eastAsia"/>
                <w:szCs w:val="21"/>
              </w:rPr>
              <w:t>从而掌握早教工作中键盘乐器的实际运用能力，将演奏技能从边弹边唱、即兴伴奏、移调以及相互配合等综合应用能力上体现出来。着重训练学生的基本音乐思维和弹奏思维，以思维指导弹奏动作。</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144</w:t>
            </w:r>
          </w:p>
        </w:tc>
      </w:tr>
      <w:tr w:rsidR="00755857">
        <w:tc>
          <w:tcPr>
            <w:tcW w:w="446" w:type="dxa"/>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5</w:t>
            </w:r>
          </w:p>
        </w:tc>
        <w:tc>
          <w:tcPr>
            <w:tcW w:w="997" w:type="dxa"/>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舞蹈</w:t>
            </w:r>
          </w:p>
        </w:tc>
        <w:tc>
          <w:tcPr>
            <w:tcW w:w="7857" w:type="dxa"/>
          </w:tcPr>
          <w:p w:rsidR="00755857" w:rsidRDefault="0071270D">
            <w:pPr>
              <w:spacing w:line="360" w:lineRule="auto"/>
              <w:ind w:firstLineChars="200" w:firstLine="420"/>
              <w:rPr>
                <w:rFonts w:ascii="仿宋" w:eastAsia="仿宋" w:hAnsi="仿宋" w:cs="仿宋"/>
                <w:bCs/>
                <w:szCs w:val="21"/>
              </w:rPr>
            </w:pPr>
            <w:r>
              <w:rPr>
                <w:rFonts w:ascii="仿宋" w:eastAsia="仿宋" w:hAnsi="仿宋" w:cs="仿宋" w:hint="eastAsia"/>
                <w:kern w:val="0"/>
                <w:szCs w:val="21"/>
              </w:rPr>
              <w:t>掌握在舞蹈方面的基本技能和技巧，</w:t>
            </w:r>
            <w:r>
              <w:rPr>
                <w:rFonts w:ascii="仿宋" w:eastAsia="仿宋" w:hAnsi="仿宋" w:cs="仿宋" w:hint="eastAsia"/>
                <w:szCs w:val="21"/>
              </w:rPr>
              <w:t>了解舞蹈的基础知识，熟悉几种主要民族舞蹈的基本步伐和动作组合、儿童舞的基本舞步和动作组合、幼儿模仿动作、幼儿表演舞和音乐游戏，了解幼儿舞蹈的特点，初步具有幼儿舞蹈教学和创编的能力。</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180</w:t>
            </w:r>
          </w:p>
        </w:tc>
      </w:tr>
      <w:tr w:rsidR="00755857">
        <w:tc>
          <w:tcPr>
            <w:tcW w:w="446" w:type="dxa"/>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6</w:t>
            </w:r>
          </w:p>
        </w:tc>
        <w:tc>
          <w:tcPr>
            <w:tcW w:w="997" w:type="dxa"/>
          </w:tcPr>
          <w:p w:rsidR="00755857" w:rsidRDefault="0071270D">
            <w:pPr>
              <w:spacing w:line="360" w:lineRule="auto"/>
              <w:rPr>
                <w:rFonts w:ascii="仿宋" w:eastAsia="仿宋" w:hAnsi="仿宋" w:cs="仿宋"/>
                <w:bCs/>
                <w:szCs w:val="21"/>
              </w:rPr>
            </w:pPr>
            <w:r>
              <w:rPr>
                <w:rFonts w:ascii="仿宋" w:eastAsia="仿宋" w:hAnsi="仿宋" w:cs="仿宋" w:hint="eastAsia"/>
                <w:bCs/>
                <w:szCs w:val="21"/>
              </w:rPr>
              <w:t>幼儿</w:t>
            </w:r>
            <w:r>
              <w:rPr>
                <w:rFonts w:ascii="仿宋" w:eastAsia="仿宋" w:hAnsi="仿宋" w:cs="仿宋" w:hint="eastAsia"/>
                <w:bCs/>
                <w:szCs w:val="21"/>
              </w:rPr>
              <w:t>美术</w:t>
            </w:r>
          </w:p>
        </w:tc>
        <w:tc>
          <w:tcPr>
            <w:tcW w:w="7857" w:type="dxa"/>
          </w:tcPr>
          <w:p w:rsidR="00755857" w:rsidRDefault="0071270D">
            <w:pPr>
              <w:widowControl/>
              <w:spacing w:line="360" w:lineRule="auto"/>
              <w:ind w:firstLineChars="236" w:firstLine="496"/>
              <w:jc w:val="left"/>
              <w:rPr>
                <w:rFonts w:ascii="仿宋" w:eastAsia="仿宋" w:hAnsi="仿宋" w:cs="仿宋"/>
                <w:kern w:val="0"/>
                <w:szCs w:val="21"/>
              </w:rPr>
            </w:pPr>
            <w:r>
              <w:rPr>
                <w:rFonts w:ascii="仿宋" w:eastAsia="仿宋" w:hAnsi="仿宋" w:cs="仿宋" w:hint="eastAsia"/>
                <w:kern w:val="0"/>
                <w:szCs w:val="21"/>
              </w:rPr>
              <w:t>掌握美术的基础知识和基本技能，</w:t>
            </w:r>
            <w:r>
              <w:rPr>
                <w:rFonts w:ascii="仿宋" w:eastAsia="仿宋" w:hAnsi="仿宋" w:cs="仿宋" w:hint="eastAsia"/>
                <w:szCs w:val="21"/>
              </w:rPr>
              <w:t>学习绘画、设计与工艺的基础知识和一些美术欣赏知识，提高美术素养，能独立完成绘画、能环境布置、节庆活动装饰和组织幼儿开展绘画、手工等美术活动的基本能力，以便胜任幼儿美术教学任务和技能活动。</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180</w:t>
            </w:r>
          </w:p>
        </w:tc>
      </w:tr>
      <w:tr w:rsidR="00755857">
        <w:trPr>
          <w:trHeight w:val="1234"/>
        </w:trPr>
        <w:tc>
          <w:tcPr>
            <w:tcW w:w="446" w:type="dxa"/>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7</w:t>
            </w:r>
          </w:p>
        </w:tc>
        <w:tc>
          <w:tcPr>
            <w:tcW w:w="997" w:type="dxa"/>
          </w:tcPr>
          <w:p w:rsidR="00755857" w:rsidRDefault="0071270D">
            <w:pPr>
              <w:spacing w:line="360" w:lineRule="auto"/>
              <w:rPr>
                <w:rFonts w:ascii="仿宋" w:eastAsia="仿宋" w:hAnsi="仿宋" w:cs="仿宋"/>
                <w:bCs/>
                <w:kern w:val="0"/>
                <w:szCs w:val="21"/>
              </w:rPr>
            </w:pPr>
            <w:r>
              <w:rPr>
                <w:rFonts w:ascii="仿宋" w:eastAsia="仿宋" w:hAnsi="仿宋" w:cs="仿宋" w:hint="eastAsia"/>
                <w:bCs/>
                <w:kern w:val="0"/>
                <w:szCs w:val="21"/>
              </w:rPr>
              <w:t>婴幼儿游戏理论与指导</w:t>
            </w:r>
          </w:p>
        </w:tc>
        <w:tc>
          <w:tcPr>
            <w:tcW w:w="7857" w:type="dxa"/>
          </w:tcPr>
          <w:p w:rsidR="00755857" w:rsidRDefault="0071270D">
            <w:pPr>
              <w:widowControl/>
              <w:spacing w:line="360" w:lineRule="auto"/>
              <w:ind w:firstLine="420"/>
              <w:jc w:val="left"/>
              <w:rPr>
                <w:rFonts w:ascii="仿宋" w:eastAsia="仿宋" w:hAnsi="仿宋" w:cs="仿宋"/>
                <w:kern w:val="0"/>
                <w:szCs w:val="21"/>
              </w:rPr>
            </w:pPr>
            <w:r>
              <w:rPr>
                <w:rFonts w:ascii="仿宋" w:eastAsia="仿宋" w:hAnsi="仿宋" w:cs="仿宋" w:hint="eastAsia"/>
                <w:kern w:val="0"/>
                <w:szCs w:val="21"/>
              </w:rPr>
              <w:t>包括掌握</w:t>
            </w:r>
            <w:r>
              <w:rPr>
                <w:rFonts w:ascii="仿宋" w:eastAsia="仿宋" w:hAnsi="仿宋" w:cs="仿宋" w:hint="eastAsia"/>
                <w:szCs w:val="21"/>
                <w:shd w:val="clear" w:color="auto" w:fill="FFFFFF"/>
              </w:rPr>
              <w:t>包括学前儿童游戏导论、游戏与儿童的身心发展、游戏在幼儿园中的地位、幼儿园游戏环境的创设、学前儿童游戏的观察与介入、创造性游戏、规则游戏、其他游戏。每个章节设有学习能力目标、知识结构图、基础理论、同步训练等内容。</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72</w:t>
            </w:r>
          </w:p>
        </w:tc>
      </w:tr>
      <w:tr w:rsidR="00755857">
        <w:trPr>
          <w:trHeight w:val="1234"/>
        </w:trPr>
        <w:tc>
          <w:tcPr>
            <w:tcW w:w="446" w:type="dxa"/>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8</w:t>
            </w:r>
          </w:p>
        </w:tc>
        <w:tc>
          <w:tcPr>
            <w:tcW w:w="997" w:type="dxa"/>
          </w:tcPr>
          <w:p w:rsidR="00755857" w:rsidRDefault="0071270D">
            <w:pPr>
              <w:spacing w:line="360" w:lineRule="auto"/>
              <w:rPr>
                <w:rFonts w:ascii="仿宋" w:eastAsia="仿宋" w:hAnsi="仿宋" w:cs="仿宋"/>
                <w:bCs/>
                <w:kern w:val="0"/>
                <w:szCs w:val="21"/>
              </w:rPr>
            </w:pPr>
            <w:r>
              <w:rPr>
                <w:rFonts w:ascii="仿宋" w:eastAsia="仿宋" w:hAnsi="仿宋" w:cs="仿宋" w:hint="eastAsia"/>
                <w:bCs/>
                <w:kern w:val="0"/>
                <w:szCs w:val="21"/>
              </w:rPr>
              <w:t>早期教育</w:t>
            </w:r>
            <w:r>
              <w:rPr>
                <w:rFonts w:ascii="仿宋" w:eastAsia="仿宋" w:hAnsi="仿宋" w:cs="仿宋" w:hint="eastAsia"/>
                <w:bCs/>
                <w:kern w:val="0"/>
                <w:szCs w:val="21"/>
              </w:rPr>
              <w:t>活动设计与组织</w:t>
            </w:r>
          </w:p>
        </w:tc>
        <w:tc>
          <w:tcPr>
            <w:tcW w:w="7857" w:type="dxa"/>
          </w:tcPr>
          <w:p w:rsidR="00755857" w:rsidRDefault="0071270D">
            <w:pPr>
              <w:widowControl/>
              <w:spacing w:line="360" w:lineRule="auto"/>
              <w:ind w:firstLine="420"/>
              <w:jc w:val="left"/>
              <w:rPr>
                <w:rFonts w:ascii="仿宋" w:eastAsia="仿宋" w:hAnsi="仿宋" w:cs="仿宋"/>
                <w:kern w:val="0"/>
                <w:szCs w:val="21"/>
              </w:rPr>
            </w:pPr>
            <w:r>
              <w:rPr>
                <w:rFonts w:ascii="仿宋" w:eastAsia="仿宋" w:hAnsi="仿宋" w:cs="仿宋" w:hint="eastAsia"/>
                <w:szCs w:val="21"/>
                <w:shd w:val="clear" w:color="auto" w:fill="FFFFFF"/>
              </w:rPr>
              <w:t>本课程以早教师岗位能力需求为导向，通过培养学生对</w:t>
            </w:r>
            <w:r>
              <w:rPr>
                <w:rFonts w:ascii="仿宋" w:eastAsia="仿宋" w:hAnsi="仿宋" w:cs="仿宋" w:hint="eastAsia"/>
                <w:szCs w:val="21"/>
                <w:shd w:val="clear" w:color="auto" w:fill="FFFFFF"/>
              </w:rPr>
              <w:t>0-3</w:t>
            </w:r>
            <w:r>
              <w:rPr>
                <w:rFonts w:ascii="仿宋" w:eastAsia="仿宋" w:hAnsi="仿宋" w:cs="仿宋" w:hint="eastAsia"/>
                <w:szCs w:val="21"/>
                <w:shd w:val="clear" w:color="auto" w:fill="FFFFFF"/>
              </w:rPr>
              <w:t>岁幼儿具体特点的分析，设计出合适的活动教案并能够很好地组织课堂、与家长沟通，全面提升学生活动设计与组织的各项能力，为其将来成为一名合格的早教师打好坚实的基础。</w:t>
            </w:r>
            <w:r>
              <w:rPr>
                <w:rFonts w:ascii="仿宋" w:eastAsia="仿宋" w:hAnsi="仿宋" w:cs="仿宋" w:hint="eastAsia"/>
                <w:szCs w:val="21"/>
                <w:shd w:val="clear" w:color="auto" w:fill="FFFFFF"/>
              </w:rPr>
              <w:br/>
              <w:t xml:space="preserve">  </w:t>
            </w:r>
            <w:r>
              <w:rPr>
                <w:rFonts w:ascii="仿宋" w:eastAsia="仿宋" w:hAnsi="仿宋" w:cs="仿宋" w:hint="eastAsia"/>
                <w:szCs w:val="21"/>
                <w:shd w:val="clear" w:color="auto" w:fill="FFFFFF"/>
              </w:rPr>
              <w:t>本课程是以婴幼儿保育与教育的一般原理为依据，运用婴幼儿教育学、婴幼儿心理学、婴幼儿卫生与保育的理论来研究</w:t>
            </w:r>
            <w:r>
              <w:rPr>
                <w:rFonts w:ascii="仿宋" w:eastAsia="仿宋" w:hAnsi="仿宋" w:cs="仿宋" w:hint="eastAsia"/>
                <w:szCs w:val="21"/>
                <w:shd w:val="clear" w:color="auto" w:fill="FFFFFF"/>
              </w:rPr>
              <w:t>0-3</w:t>
            </w:r>
            <w:r>
              <w:rPr>
                <w:rFonts w:ascii="仿宋" w:eastAsia="仿宋" w:hAnsi="仿宋" w:cs="仿宋" w:hint="eastAsia"/>
                <w:szCs w:val="21"/>
                <w:shd w:val="clear" w:color="auto" w:fill="FFFFFF"/>
              </w:rPr>
              <w:t>岁婴幼儿动作、语言、认知、社会性、艺术发展五大领域的活动设计与指导的一门学科，它具有突出的应用性和实践性。</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108</w:t>
            </w:r>
          </w:p>
        </w:tc>
      </w:tr>
    </w:tbl>
    <w:p w:rsidR="00755857" w:rsidRDefault="00755857">
      <w:pPr>
        <w:spacing w:line="360" w:lineRule="auto"/>
        <w:rPr>
          <w:b/>
          <w:bCs/>
        </w:rPr>
      </w:pPr>
    </w:p>
    <w:p w:rsidR="00755857" w:rsidRDefault="0071270D">
      <w:pPr>
        <w:numPr>
          <w:ilvl w:val="0"/>
          <w:numId w:val="2"/>
        </w:numPr>
        <w:spacing w:line="560" w:lineRule="exact"/>
        <w:ind w:leftChars="200" w:left="420"/>
        <w:rPr>
          <w:b/>
          <w:bCs/>
          <w:sz w:val="24"/>
        </w:rPr>
      </w:pPr>
      <w:r>
        <w:rPr>
          <w:rFonts w:hint="eastAsia"/>
          <w:b/>
          <w:bCs/>
          <w:sz w:val="24"/>
        </w:rPr>
        <w:t>专业方向课</w:t>
      </w:r>
    </w:p>
    <w:tbl>
      <w:tblPr>
        <w:tblpPr w:leftFromText="180" w:rightFromText="180" w:vertAnchor="text" w:horzAnchor="page" w:tblpX="1073" w:tblpY="1"/>
        <w:tblOverlap w:val="never"/>
        <w:tblW w:w="9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446"/>
        <w:gridCol w:w="998"/>
        <w:gridCol w:w="7864"/>
        <w:gridCol w:w="670"/>
      </w:tblGrid>
      <w:tr w:rsidR="00755857">
        <w:trPr>
          <w:trHeight w:val="1234"/>
        </w:trPr>
        <w:tc>
          <w:tcPr>
            <w:tcW w:w="446" w:type="dxa"/>
            <w:vAlign w:val="center"/>
          </w:tcPr>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序</w:t>
            </w:r>
          </w:p>
          <w:p w:rsidR="00755857" w:rsidRDefault="0071270D">
            <w:pPr>
              <w:spacing w:line="360" w:lineRule="auto"/>
              <w:jc w:val="center"/>
              <w:rPr>
                <w:rFonts w:ascii="仿宋" w:eastAsia="仿宋" w:hAnsi="仿宋" w:cs="仿宋"/>
                <w:bCs/>
                <w:szCs w:val="21"/>
              </w:rPr>
            </w:pPr>
            <w:r>
              <w:rPr>
                <w:rFonts w:ascii="仿宋" w:eastAsia="仿宋" w:hAnsi="仿宋" w:cs="仿宋" w:hint="eastAsia"/>
                <w:b/>
                <w:szCs w:val="21"/>
              </w:rPr>
              <w:t>号</w:t>
            </w:r>
          </w:p>
        </w:tc>
        <w:tc>
          <w:tcPr>
            <w:tcW w:w="998" w:type="dxa"/>
            <w:vAlign w:val="center"/>
          </w:tcPr>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课程</w:t>
            </w:r>
          </w:p>
          <w:p w:rsidR="00755857" w:rsidRDefault="0071270D">
            <w:pPr>
              <w:spacing w:line="360" w:lineRule="auto"/>
              <w:jc w:val="center"/>
              <w:rPr>
                <w:rFonts w:ascii="仿宋" w:eastAsia="仿宋" w:hAnsi="仿宋" w:cs="仿宋"/>
                <w:bCs/>
                <w:szCs w:val="21"/>
              </w:rPr>
            </w:pPr>
            <w:r>
              <w:rPr>
                <w:rFonts w:ascii="仿宋" w:eastAsia="仿宋" w:hAnsi="仿宋" w:cs="仿宋" w:hint="eastAsia"/>
                <w:b/>
                <w:szCs w:val="21"/>
              </w:rPr>
              <w:t>名称</w:t>
            </w:r>
          </w:p>
        </w:tc>
        <w:tc>
          <w:tcPr>
            <w:tcW w:w="7864" w:type="dxa"/>
            <w:vAlign w:val="center"/>
          </w:tcPr>
          <w:p w:rsidR="00755857" w:rsidRDefault="0071270D">
            <w:pPr>
              <w:spacing w:line="360" w:lineRule="auto"/>
              <w:jc w:val="center"/>
              <w:rPr>
                <w:rFonts w:ascii="仿宋" w:eastAsia="仿宋" w:hAnsi="仿宋" w:cs="仿宋"/>
                <w:kern w:val="0"/>
                <w:szCs w:val="21"/>
              </w:rPr>
            </w:pPr>
            <w:r>
              <w:rPr>
                <w:rFonts w:ascii="仿宋" w:eastAsia="仿宋" w:hAnsi="仿宋" w:cs="仿宋" w:hint="eastAsia"/>
                <w:b/>
                <w:szCs w:val="21"/>
              </w:rPr>
              <w:t>主要教学内容和要求</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
                <w:szCs w:val="21"/>
              </w:rPr>
              <w:t>参考学时</w:t>
            </w:r>
          </w:p>
        </w:tc>
      </w:tr>
      <w:tr w:rsidR="00755857">
        <w:trPr>
          <w:trHeight w:val="1234"/>
        </w:trPr>
        <w:tc>
          <w:tcPr>
            <w:tcW w:w="44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w:t>
            </w:r>
          </w:p>
        </w:tc>
        <w:tc>
          <w:tcPr>
            <w:tcW w:w="998" w:type="dxa"/>
          </w:tcPr>
          <w:p w:rsidR="00755857" w:rsidRDefault="0071270D">
            <w:pPr>
              <w:spacing w:line="360" w:lineRule="auto"/>
              <w:rPr>
                <w:rFonts w:ascii="仿宋" w:eastAsia="仿宋" w:hAnsi="仿宋" w:cs="仿宋"/>
                <w:bCs/>
                <w:szCs w:val="21"/>
              </w:rPr>
            </w:pPr>
            <w:r>
              <w:rPr>
                <w:rFonts w:ascii="仿宋" w:eastAsia="仿宋" w:hAnsi="仿宋" w:cs="仿宋" w:hint="eastAsia"/>
                <w:bCs/>
                <w:kern w:val="0"/>
                <w:szCs w:val="21"/>
              </w:rPr>
              <w:t>婴幼儿行为观察与分析</w:t>
            </w:r>
          </w:p>
        </w:tc>
        <w:tc>
          <w:tcPr>
            <w:tcW w:w="7864" w:type="dxa"/>
          </w:tcPr>
          <w:p w:rsidR="00755857" w:rsidRDefault="0071270D">
            <w:pPr>
              <w:widowControl/>
              <w:spacing w:line="360" w:lineRule="auto"/>
              <w:ind w:firstLine="420"/>
              <w:jc w:val="left"/>
              <w:rPr>
                <w:rFonts w:ascii="仿宋" w:eastAsia="仿宋" w:hAnsi="仿宋" w:cs="仿宋"/>
                <w:kern w:val="0"/>
                <w:szCs w:val="21"/>
              </w:rPr>
            </w:pPr>
            <w:r>
              <w:rPr>
                <w:rFonts w:ascii="仿宋" w:eastAsia="仿宋" w:hAnsi="仿宋" w:cs="仿宋" w:hint="eastAsia"/>
                <w:szCs w:val="21"/>
                <w:shd w:val="clear" w:color="auto" w:fill="FFFFFF"/>
              </w:rPr>
              <w:t>熟悉幼儿行为观察的含义和一般原则、幼儿行为观察的常用方法、幼儿行为观察的准备与实施，以及幼儿生活、游戏和教学活动的观察与指导，并且能够运用理论知识进行实践观察幼儿行为</w:t>
            </w:r>
            <w:r>
              <w:rPr>
                <w:rFonts w:ascii="仿宋" w:eastAsia="仿宋" w:hAnsi="仿宋" w:cs="仿宋" w:hint="eastAsia"/>
                <w:szCs w:val="21"/>
                <w:shd w:val="clear" w:color="auto" w:fill="FFFFFF"/>
              </w:rPr>
              <w:t xml:space="preserve"> </w:t>
            </w:r>
            <w:r>
              <w:rPr>
                <w:rFonts w:ascii="仿宋" w:eastAsia="仿宋" w:hAnsi="仿宋" w:cs="仿宋" w:hint="eastAsia"/>
                <w:szCs w:val="21"/>
                <w:shd w:val="clear" w:color="auto" w:fill="FFFFFF"/>
              </w:rPr>
              <w:t>并进行正确的指导。</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72</w:t>
            </w:r>
          </w:p>
        </w:tc>
      </w:tr>
      <w:tr w:rsidR="00755857">
        <w:trPr>
          <w:trHeight w:val="1234"/>
        </w:trPr>
        <w:tc>
          <w:tcPr>
            <w:tcW w:w="44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2</w:t>
            </w:r>
          </w:p>
        </w:tc>
        <w:tc>
          <w:tcPr>
            <w:tcW w:w="998" w:type="dxa"/>
          </w:tcPr>
          <w:p w:rsidR="00755857" w:rsidRDefault="0071270D">
            <w:pPr>
              <w:spacing w:line="360" w:lineRule="auto"/>
              <w:rPr>
                <w:rFonts w:ascii="仿宋" w:eastAsia="仿宋" w:hAnsi="仿宋" w:cs="仿宋"/>
                <w:bCs/>
                <w:kern w:val="0"/>
                <w:szCs w:val="21"/>
              </w:rPr>
            </w:pPr>
            <w:r>
              <w:rPr>
                <w:rFonts w:ascii="仿宋" w:eastAsia="仿宋" w:hAnsi="仿宋" w:cs="仿宋" w:hint="eastAsia"/>
                <w:bCs/>
                <w:kern w:val="0"/>
                <w:szCs w:val="21"/>
              </w:rPr>
              <w:t>蒙台梭利教学法</w:t>
            </w:r>
          </w:p>
        </w:tc>
        <w:tc>
          <w:tcPr>
            <w:tcW w:w="7864" w:type="dxa"/>
          </w:tcPr>
          <w:p w:rsidR="00755857" w:rsidRDefault="0071270D">
            <w:pPr>
              <w:widowControl/>
              <w:spacing w:line="360" w:lineRule="auto"/>
              <w:ind w:firstLine="420"/>
              <w:jc w:val="left"/>
              <w:rPr>
                <w:rFonts w:ascii="仿宋" w:eastAsia="仿宋" w:hAnsi="仿宋" w:cs="仿宋"/>
                <w:kern w:val="0"/>
                <w:szCs w:val="21"/>
              </w:rPr>
            </w:pPr>
            <w:r>
              <w:rPr>
                <w:rFonts w:ascii="仿宋" w:eastAsia="仿宋" w:hAnsi="仿宋" w:cs="仿宋" w:hint="eastAsia"/>
                <w:kern w:val="0"/>
                <w:szCs w:val="21"/>
              </w:rPr>
              <w:t>包括掌握</w:t>
            </w:r>
            <w:r>
              <w:rPr>
                <w:rFonts w:ascii="仿宋" w:eastAsia="仿宋" w:hAnsi="仿宋" w:cs="仿宋" w:hint="eastAsia"/>
                <w:szCs w:val="21"/>
                <w:shd w:val="clear" w:color="auto" w:fill="FFFFFF"/>
              </w:rPr>
              <w:t>蒙台梭利教学法概述，蒙台梭利教学法的理论基础，蒙台梭利教学法的实施，蒙台梭利日常生活教育及案例解析，蒙台梭利感官教育及案例解析，蒙台梭利数学教育及案例解析，蒙台梭利语言、科学文化、艺术教育及案例解析，蒙台梭利教学法的原则与保障，蒙台梭利教具制作，蒙台梭利特殊教育，蒙台梭利亲子教育及蒙台梭利教学的本土化研究。</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72</w:t>
            </w:r>
          </w:p>
        </w:tc>
      </w:tr>
      <w:tr w:rsidR="00755857">
        <w:trPr>
          <w:trHeight w:val="1003"/>
        </w:trPr>
        <w:tc>
          <w:tcPr>
            <w:tcW w:w="44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w:t>
            </w:r>
          </w:p>
        </w:tc>
        <w:tc>
          <w:tcPr>
            <w:tcW w:w="998" w:type="dxa"/>
          </w:tcPr>
          <w:p w:rsidR="00755857" w:rsidRDefault="0071270D">
            <w:pPr>
              <w:spacing w:line="360" w:lineRule="auto"/>
              <w:rPr>
                <w:rFonts w:ascii="仿宋" w:eastAsia="仿宋" w:hAnsi="仿宋" w:cs="仿宋"/>
                <w:bCs/>
                <w:kern w:val="0"/>
                <w:szCs w:val="21"/>
              </w:rPr>
            </w:pPr>
            <w:r>
              <w:rPr>
                <w:rFonts w:ascii="仿宋" w:eastAsia="仿宋" w:hAnsi="仿宋" w:cs="仿宋" w:hint="eastAsia"/>
                <w:bCs/>
                <w:kern w:val="0"/>
                <w:szCs w:val="21"/>
              </w:rPr>
              <w:t>感觉统合训练</w:t>
            </w:r>
          </w:p>
        </w:tc>
        <w:tc>
          <w:tcPr>
            <w:tcW w:w="7864" w:type="dxa"/>
          </w:tcPr>
          <w:p w:rsidR="00755857" w:rsidRDefault="0071270D">
            <w:pPr>
              <w:widowControl/>
              <w:spacing w:line="360" w:lineRule="auto"/>
              <w:ind w:firstLine="420"/>
              <w:jc w:val="left"/>
              <w:rPr>
                <w:rFonts w:ascii="仿宋" w:eastAsia="仿宋" w:hAnsi="仿宋" w:cs="仿宋"/>
                <w:kern w:val="0"/>
                <w:szCs w:val="21"/>
              </w:rPr>
            </w:pPr>
            <w:r>
              <w:rPr>
                <w:rFonts w:ascii="仿宋" w:eastAsia="仿宋" w:hAnsi="仿宋" w:cs="仿宋" w:hint="eastAsia"/>
                <w:kern w:val="0"/>
                <w:szCs w:val="21"/>
              </w:rPr>
              <w:t>本课程比较全面地讲解了感觉统合系统的常识，并提供了很多适合</w:t>
            </w:r>
            <w:r>
              <w:rPr>
                <w:rFonts w:ascii="仿宋" w:eastAsia="仿宋" w:hAnsi="仿宋" w:cs="仿宋" w:hint="eastAsia"/>
                <w:kern w:val="0"/>
                <w:szCs w:val="21"/>
              </w:rPr>
              <w:t>0</w:t>
            </w:r>
            <w:r>
              <w:rPr>
                <w:rFonts w:ascii="仿宋" w:eastAsia="仿宋" w:hAnsi="仿宋" w:cs="仿宋" w:hint="eastAsia"/>
                <w:kern w:val="0"/>
                <w:szCs w:val="21"/>
              </w:rPr>
              <w:t>～</w:t>
            </w:r>
            <w:r>
              <w:rPr>
                <w:rFonts w:ascii="仿宋" w:eastAsia="仿宋" w:hAnsi="仿宋" w:cs="仿宋" w:hint="eastAsia"/>
                <w:kern w:val="0"/>
                <w:szCs w:val="21"/>
              </w:rPr>
              <w:t>6</w:t>
            </w:r>
            <w:r>
              <w:rPr>
                <w:rFonts w:ascii="仿宋" w:eastAsia="仿宋" w:hAnsi="仿宋" w:cs="仿宋" w:hint="eastAsia"/>
                <w:kern w:val="0"/>
                <w:szCs w:val="21"/>
              </w:rPr>
              <w:t>儿童训练的游戏，对于科学地对儿童进行训练具有非凡的指导意义。</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108</w:t>
            </w:r>
          </w:p>
        </w:tc>
      </w:tr>
      <w:tr w:rsidR="00755857">
        <w:trPr>
          <w:trHeight w:val="1340"/>
        </w:trPr>
        <w:tc>
          <w:tcPr>
            <w:tcW w:w="44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4</w:t>
            </w:r>
          </w:p>
        </w:tc>
        <w:tc>
          <w:tcPr>
            <w:tcW w:w="998" w:type="dxa"/>
          </w:tcPr>
          <w:p w:rsidR="00755857" w:rsidRDefault="0071270D">
            <w:pPr>
              <w:spacing w:line="360" w:lineRule="auto"/>
              <w:rPr>
                <w:rFonts w:ascii="仿宋" w:eastAsia="仿宋" w:hAnsi="仿宋" w:cs="仿宋"/>
                <w:bCs/>
                <w:kern w:val="0"/>
                <w:szCs w:val="21"/>
              </w:rPr>
            </w:pPr>
            <w:r>
              <w:rPr>
                <w:rFonts w:ascii="仿宋" w:eastAsia="仿宋" w:hAnsi="仿宋" w:cs="仿宋" w:hint="eastAsia"/>
                <w:bCs/>
                <w:kern w:val="0"/>
                <w:szCs w:val="21"/>
              </w:rPr>
              <w:t>婴幼儿抚触与按摩</w:t>
            </w:r>
          </w:p>
        </w:tc>
        <w:tc>
          <w:tcPr>
            <w:tcW w:w="7864" w:type="dxa"/>
          </w:tcPr>
          <w:p w:rsidR="00755857" w:rsidRDefault="0071270D">
            <w:pPr>
              <w:shd w:val="clear" w:color="auto" w:fill="FFFFFF"/>
              <w:spacing w:line="402" w:lineRule="atLeast"/>
              <w:ind w:firstLine="480"/>
              <w:rPr>
                <w:rFonts w:ascii="仿宋" w:eastAsia="仿宋" w:hAnsi="仿宋" w:cs="仿宋"/>
                <w:kern w:val="0"/>
                <w:szCs w:val="21"/>
              </w:rPr>
            </w:pPr>
            <w:r>
              <w:rPr>
                <w:rFonts w:ascii="仿宋" w:eastAsia="仿宋" w:hAnsi="仿宋" w:cs="仿宋" w:hint="eastAsia"/>
                <w:szCs w:val="21"/>
                <w:shd w:val="clear" w:color="auto" w:fill="FFFFFF"/>
              </w:rPr>
              <w:t>掌握婴幼儿按摩的理论及手法，主要包括：胎儿按摩、新生宝宝按摩、三个月以上的宝宝按摩、爬行宝宝按摩、</w:t>
            </w:r>
            <w:r>
              <w:rPr>
                <w:rFonts w:ascii="仿宋" w:eastAsia="仿宋" w:hAnsi="仿宋" w:cs="仿宋" w:hint="eastAsia"/>
                <w:kern w:val="0"/>
                <w:szCs w:val="21"/>
              </w:rPr>
              <w:t>学步儿按摩</w:t>
            </w:r>
            <w:r>
              <w:rPr>
                <w:rFonts w:ascii="仿宋" w:eastAsia="仿宋" w:hAnsi="仿宋" w:cs="仿宋" w:hint="eastAsia"/>
                <w:kern w:val="0"/>
                <w:szCs w:val="21"/>
              </w:rPr>
              <w:t>(</w:t>
            </w:r>
            <w:r>
              <w:rPr>
                <w:rFonts w:ascii="仿宋" w:eastAsia="仿宋" w:hAnsi="仿宋" w:cs="仿宋" w:hint="eastAsia"/>
                <w:kern w:val="0"/>
                <w:szCs w:val="21"/>
              </w:rPr>
              <w:t>一岁半到二岁半</w:t>
            </w:r>
            <w:r>
              <w:rPr>
                <w:rFonts w:ascii="仿宋" w:eastAsia="仿宋" w:hAnsi="仿宋" w:cs="仿宋" w:hint="eastAsia"/>
                <w:kern w:val="0"/>
                <w:szCs w:val="21"/>
              </w:rPr>
              <w:t>)</w:t>
            </w:r>
            <w:r>
              <w:rPr>
                <w:rFonts w:ascii="仿宋" w:eastAsia="仿宋" w:hAnsi="仿宋" w:cs="仿宋" w:hint="eastAsia"/>
                <w:kern w:val="0"/>
                <w:szCs w:val="21"/>
              </w:rPr>
              <w:t>、学前幼儿按摩、学龄儿童及青少年按摩等。</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72</w:t>
            </w:r>
          </w:p>
        </w:tc>
      </w:tr>
      <w:tr w:rsidR="00755857">
        <w:trPr>
          <w:trHeight w:val="1234"/>
        </w:trPr>
        <w:tc>
          <w:tcPr>
            <w:tcW w:w="44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5</w:t>
            </w:r>
          </w:p>
        </w:tc>
        <w:tc>
          <w:tcPr>
            <w:tcW w:w="998" w:type="dxa"/>
          </w:tcPr>
          <w:p w:rsidR="00755857" w:rsidRDefault="0071270D">
            <w:pPr>
              <w:spacing w:line="360" w:lineRule="auto"/>
              <w:rPr>
                <w:rFonts w:ascii="仿宋" w:eastAsia="仿宋" w:hAnsi="仿宋" w:cs="仿宋"/>
                <w:bCs/>
                <w:kern w:val="0"/>
                <w:szCs w:val="21"/>
              </w:rPr>
            </w:pPr>
            <w:r>
              <w:rPr>
                <w:rFonts w:ascii="仿宋" w:eastAsia="仿宋" w:hAnsi="仿宋" w:cs="仿宋" w:hint="eastAsia"/>
                <w:bCs/>
                <w:kern w:val="0"/>
                <w:szCs w:val="21"/>
              </w:rPr>
              <w:t>婴幼儿家庭教育与指导</w:t>
            </w:r>
          </w:p>
        </w:tc>
        <w:tc>
          <w:tcPr>
            <w:tcW w:w="7864" w:type="dxa"/>
          </w:tcPr>
          <w:p w:rsidR="00755857" w:rsidRDefault="0071270D">
            <w:pPr>
              <w:widowControl/>
              <w:spacing w:line="360" w:lineRule="auto"/>
              <w:ind w:firstLine="420"/>
              <w:jc w:val="left"/>
              <w:rPr>
                <w:rFonts w:ascii="仿宋" w:eastAsia="仿宋" w:hAnsi="仿宋" w:cs="仿宋"/>
                <w:kern w:val="0"/>
                <w:szCs w:val="21"/>
              </w:rPr>
            </w:pPr>
            <w:r>
              <w:rPr>
                <w:rFonts w:ascii="仿宋" w:eastAsia="仿宋" w:hAnsi="仿宋" w:cs="仿宋" w:hint="eastAsia"/>
                <w:szCs w:val="21"/>
                <w:shd w:val="clear" w:color="auto" w:fill="FFFFFF"/>
              </w:rPr>
              <w:t>主要指</w:t>
            </w:r>
            <w:r>
              <w:rPr>
                <w:rFonts w:ascii="仿宋" w:eastAsia="仿宋" w:hAnsi="仿宋" w:cs="仿宋" w:hint="eastAsia"/>
                <w:szCs w:val="21"/>
                <w:shd w:val="clear" w:color="auto" w:fill="FFFFFF"/>
              </w:rPr>
              <w:t>0</w:t>
            </w:r>
            <w:r>
              <w:rPr>
                <w:rFonts w:ascii="仿宋" w:eastAsia="仿宋" w:hAnsi="仿宋" w:cs="仿宋" w:hint="eastAsia"/>
                <w:szCs w:val="21"/>
                <w:shd w:val="clear" w:color="auto" w:fill="FFFFFF"/>
              </w:rPr>
              <w:t>～</w:t>
            </w:r>
            <w:r>
              <w:rPr>
                <w:rFonts w:ascii="仿宋" w:eastAsia="仿宋" w:hAnsi="仿宋" w:cs="仿宋" w:hint="eastAsia"/>
                <w:szCs w:val="21"/>
                <w:shd w:val="clear" w:color="auto" w:fill="FFFFFF"/>
              </w:rPr>
              <w:t>3</w:t>
            </w:r>
            <w:r>
              <w:rPr>
                <w:rFonts w:ascii="仿宋" w:eastAsia="仿宋" w:hAnsi="仿宋" w:cs="仿宋" w:hint="eastAsia"/>
                <w:szCs w:val="21"/>
                <w:shd w:val="clear" w:color="auto" w:fill="FFFFFF"/>
              </w:rPr>
              <w:t>岁婴幼儿家庭教育及其指导论述，包括健康养护、运动教育、认知教育、语言教育、社会教育、艺术教育、特殊情况的家庭教育及婴幼儿家庭教育指导的发展趋势</w:t>
            </w:r>
            <w:r>
              <w:rPr>
                <w:rFonts w:ascii="仿宋" w:eastAsia="仿宋" w:hAnsi="仿宋" w:cs="仿宋" w:hint="eastAsia"/>
                <w:szCs w:val="21"/>
                <w:shd w:val="clear" w:color="auto" w:fill="FFFFFF"/>
              </w:rPr>
              <w:t>8</w:t>
            </w:r>
            <w:r>
              <w:rPr>
                <w:rFonts w:ascii="仿宋" w:eastAsia="仿宋" w:hAnsi="仿宋" w:cs="仿宋" w:hint="eastAsia"/>
                <w:szCs w:val="21"/>
                <w:shd w:val="clear" w:color="auto" w:fill="FFFFFF"/>
              </w:rPr>
              <w:t>个方面讲述婴幼儿家庭教育与指导工作。</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108</w:t>
            </w:r>
          </w:p>
        </w:tc>
      </w:tr>
      <w:tr w:rsidR="00755857">
        <w:trPr>
          <w:trHeight w:val="1234"/>
        </w:trPr>
        <w:tc>
          <w:tcPr>
            <w:tcW w:w="44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6</w:t>
            </w:r>
          </w:p>
        </w:tc>
        <w:tc>
          <w:tcPr>
            <w:tcW w:w="998" w:type="dxa"/>
          </w:tcPr>
          <w:p w:rsidR="00755857" w:rsidRDefault="0071270D">
            <w:pPr>
              <w:spacing w:line="360" w:lineRule="auto"/>
              <w:rPr>
                <w:rFonts w:ascii="仿宋" w:eastAsia="仿宋" w:hAnsi="仿宋" w:cs="仿宋"/>
                <w:bCs/>
                <w:kern w:val="0"/>
                <w:szCs w:val="21"/>
              </w:rPr>
            </w:pPr>
            <w:r>
              <w:rPr>
                <w:rFonts w:ascii="仿宋" w:eastAsia="仿宋" w:hAnsi="仿宋" w:cs="仿宋" w:hint="eastAsia"/>
                <w:bCs/>
                <w:kern w:val="0"/>
                <w:szCs w:val="21"/>
              </w:rPr>
              <w:t>婴幼儿疾病的紧急处理与预防</w:t>
            </w:r>
          </w:p>
        </w:tc>
        <w:tc>
          <w:tcPr>
            <w:tcW w:w="7864" w:type="dxa"/>
          </w:tcPr>
          <w:p w:rsidR="00755857" w:rsidRDefault="0071270D">
            <w:pPr>
              <w:widowControl/>
              <w:spacing w:line="360" w:lineRule="auto"/>
              <w:ind w:firstLine="420"/>
              <w:jc w:val="left"/>
              <w:rPr>
                <w:rFonts w:ascii="仿宋" w:eastAsia="仿宋" w:hAnsi="仿宋" w:cs="仿宋"/>
                <w:kern w:val="0"/>
                <w:szCs w:val="21"/>
              </w:rPr>
            </w:pPr>
            <w:r>
              <w:rPr>
                <w:rFonts w:ascii="仿宋" w:eastAsia="仿宋" w:hAnsi="仿宋" w:cs="仿宋" w:hint="eastAsia"/>
                <w:szCs w:val="21"/>
                <w:shd w:val="clear" w:color="auto" w:fill="FFFFFF"/>
              </w:rPr>
              <w:t>掌握婴幼儿生长发育规律及保健营养、婴幼儿用药知识，以及婴幼儿常见病的症状、防治措施以及意外伤害急救常识等。</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54</w:t>
            </w:r>
          </w:p>
        </w:tc>
      </w:tr>
      <w:tr w:rsidR="00755857">
        <w:trPr>
          <w:trHeight w:val="1046"/>
        </w:trPr>
        <w:tc>
          <w:tcPr>
            <w:tcW w:w="44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7</w:t>
            </w:r>
          </w:p>
        </w:tc>
        <w:tc>
          <w:tcPr>
            <w:tcW w:w="998" w:type="dxa"/>
          </w:tcPr>
          <w:p w:rsidR="00755857" w:rsidRDefault="0071270D">
            <w:pPr>
              <w:spacing w:line="360" w:lineRule="auto"/>
              <w:rPr>
                <w:rFonts w:ascii="仿宋" w:eastAsia="仿宋" w:hAnsi="仿宋" w:cs="仿宋"/>
                <w:bCs/>
                <w:kern w:val="0"/>
                <w:szCs w:val="21"/>
              </w:rPr>
            </w:pPr>
            <w:r>
              <w:rPr>
                <w:rFonts w:ascii="仿宋" w:eastAsia="仿宋" w:hAnsi="仿宋" w:cs="仿宋" w:hint="eastAsia"/>
                <w:bCs/>
                <w:kern w:val="0"/>
                <w:szCs w:val="21"/>
              </w:rPr>
              <w:t>教师职业道德</w:t>
            </w:r>
          </w:p>
        </w:tc>
        <w:tc>
          <w:tcPr>
            <w:tcW w:w="7864" w:type="dxa"/>
          </w:tcPr>
          <w:p w:rsidR="00755857" w:rsidRDefault="0071270D">
            <w:pPr>
              <w:widowControl/>
              <w:spacing w:line="360" w:lineRule="auto"/>
              <w:ind w:firstLine="420"/>
              <w:jc w:val="left"/>
              <w:rPr>
                <w:rFonts w:ascii="仿宋" w:eastAsia="仿宋" w:hAnsi="仿宋" w:cs="仿宋"/>
                <w:kern w:val="0"/>
                <w:szCs w:val="21"/>
              </w:rPr>
            </w:pPr>
            <w:r>
              <w:rPr>
                <w:rFonts w:ascii="仿宋" w:eastAsia="仿宋" w:hAnsi="仿宋" w:cs="仿宋" w:hint="eastAsia"/>
                <w:kern w:val="0"/>
                <w:szCs w:val="21"/>
              </w:rPr>
              <w:t>熟悉</w:t>
            </w:r>
            <w:r>
              <w:rPr>
                <w:rFonts w:ascii="仿宋" w:eastAsia="仿宋" w:hAnsi="仿宋" w:cs="仿宋" w:hint="eastAsia"/>
                <w:szCs w:val="21"/>
                <w:shd w:val="clear" w:color="auto" w:fill="FFFFFF"/>
              </w:rPr>
              <w:t>教师职业理想、教师职业责任、教师职业态度、教师职业纪律、教师职业技能、教师职业良心、教师职业作风和教师职业荣誉。</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36</w:t>
            </w:r>
          </w:p>
        </w:tc>
      </w:tr>
      <w:tr w:rsidR="00755857">
        <w:trPr>
          <w:trHeight w:val="1046"/>
        </w:trPr>
        <w:tc>
          <w:tcPr>
            <w:tcW w:w="44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8</w:t>
            </w:r>
          </w:p>
        </w:tc>
        <w:tc>
          <w:tcPr>
            <w:tcW w:w="998" w:type="dxa"/>
          </w:tcPr>
          <w:p w:rsidR="00755857" w:rsidRDefault="0071270D">
            <w:pPr>
              <w:spacing w:line="360" w:lineRule="auto"/>
              <w:rPr>
                <w:rFonts w:ascii="仿宋" w:eastAsia="仿宋" w:hAnsi="仿宋" w:cs="仿宋"/>
                <w:bCs/>
                <w:szCs w:val="21"/>
              </w:rPr>
            </w:pPr>
            <w:r>
              <w:rPr>
                <w:rFonts w:ascii="仿宋" w:eastAsia="仿宋" w:hAnsi="仿宋" w:cs="仿宋" w:hint="eastAsia"/>
                <w:bCs/>
                <w:kern w:val="0"/>
                <w:szCs w:val="21"/>
              </w:rPr>
              <w:t>奥尔夫音乐教育</w:t>
            </w:r>
          </w:p>
        </w:tc>
        <w:tc>
          <w:tcPr>
            <w:tcW w:w="7864" w:type="dxa"/>
          </w:tcPr>
          <w:p w:rsidR="00755857" w:rsidRDefault="0071270D">
            <w:pPr>
              <w:widowControl/>
              <w:spacing w:line="360" w:lineRule="auto"/>
              <w:ind w:firstLineChars="236" w:firstLine="496"/>
              <w:jc w:val="left"/>
              <w:rPr>
                <w:rFonts w:ascii="仿宋" w:eastAsia="仿宋" w:hAnsi="仿宋" w:cs="仿宋"/>
                <w:szCs w:val="21"/>
              </w:rPr>
            </w:pPr>
            <w:r>
              <w:rPr>
                <w:rFonts w:ascii="仿宋" w:eastAsia="仿宋" w:hAnsi="仿宋" w:cs="仿宋" w:hint="eastAsia"/>
                <w:szCs w:val="21"/>
              </w:rPr>
              <w:t>根据</w:t>
            </w:r>
            <w:hyperlink r:id="rId11" w:tgtFrame="_blank" w:history="1">
              <w:r>
                <w:rPr>
                  <w:rFonts w:ascii="仿宋" w:eastAsia="仿宋" w:hAnsi="仿宋" w:cs="仿宋" w:hint="eastAsia"/>
                  <w:szCs w:val="21"/>
                </w:rPr>
                <w:t>奥尔夫</w:t>
              </w:r>
            </w:hyperlink>
            <w:r>
              <w:rPr>
                <w:rFonts w:ascii="仿宋" w:eastAsia="仿宋" w:hAnsi="仿宋" w:cs="仿宋" w:hint="eastAsia"/>
                <w:szCs w:val="21"/>
              </w:rPr>
              <w:t>原本性音乐教育的原理，培养学生的感知反应能力、领悟能力、身体各部或心脑的协调能力、记忆力、创造力、交流沟通能力等等，同时培养学生在艺术方面的素养：感觉</w:t>
            </w:r>
            <w:r>
              <w:rPr>
                <w:rFonts w:ascii="仿宋" w:eastAsia="仿宋" w:hAnsi="仿宋" w:cs="仿宋" w:hint="eastAsia"/>
                <w:szCs w:val="21"/>
              </w:rPr>
              <w:t>(</w:t>
            </w:r>
            <w:r>
              <w:rPr>
                <w:rFonts w:ascii="仿宋" w:eastAsia="仿宋" w:hAnsi="仿宋" w:cs="仿宋" w:hint="eastAsia"/>
                <w:szCs w:val="21"/>
              </w:rPr>
              <w:t>及情感体验</w:t>
            </w:r>
            <w:r>
              <w:rPr>
                <w:rFonts w:ascii="仿宋" w:eastAsia="仿宋" w:hAnsi="仿宋" w:cs="仿宋" w:hint="eastAsia"/>
                <w:szCs w:val="21"/>
              </w:rPr>
              <w:t>)</w:t>
            </w:r>
            <w:r>
              <w:rPr>
                <w:rFonts w:ascii="仿宋" w:eastAsia="仿宋" w:hAnsi="仿宋" w:cs="仿宋" w:hint="eastAsia"/>
                <w:szCs w:val="21"/>
              </w:rPr>
              <w:t>、表现、创编的能力，并通过亲自参与的活动</w:t>
            </w:r>
            <w:r>
              <w:rPr>
                <w:rFonts w:ascii="仿宋" w:eastAsia="仿宋" w:hAnsi="仿宋" w:cs="仿宋" w:hint="eastAsia"/>
                <w:szCs w:val="21"/>
              </w:rPr>
              <w:t>(</w:t>
            </w:r>
            <w:r>
              <w:rPr>
                <w:rFonts w:ascii="仿宋" w:eastAsia="仿宋" w:hAnsi="仿宋" w:cs="仿宋" w:hint="eastAsia"/>
                <w:szCs w:val="21"/>
              </w:rPr>
              <w:t>说、唱、奏、动、听、游戏等</w:t>
            </w:r>
            <w:r>
              <w:rPr>
                <w:rFonts w:ascii="仿宋" w:eastAsia="仿宋" w:hAnsi="仿宋" w:cs="仿宋" w:hint="eastAsia"/>
                <w:szCs w:val="21"/>
              </w:rPr>
              <w:t>)</w:t>
            </w:r>
            <w:r>
              <w:rPr>
                <w:rFonts w:ascii="仿宋" w:eastAsia="仿宋" w:hAnsi="仿宋" w:cs="仿宋" w:hint="eastAsia"/>
                <w:szCs w:val="21"/>
              </w:rPr>
              <w:t>，去探究、发现、表现和创造艺术。</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72</w:t>
            </w:r>
          </w:p>
        </w:tc>
      </w:tr>
      <w:tr w:rsidR="00755857">
        <w:trPr>
          <w:trHeight w:val="1046"/>
        </w:trPr>
        <w:tc>
          <w:tcPr>
            <w:tcW w:w="44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9</w:t>
            </w:r>
          </w:p>
        </w:tc>
        <w:tc>
          <w:tcPr>
            <w:tcW w:w="998" w:type="dxa"/>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中学生就业指导</w:t>
            </w:r>
          </w:p>
        </w:tc>
        <w:tc>
          <w:tcPr>
            <w:tcW w:w="7864"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szCs w:val="21"/>
              </w:rPr>
              <w:t>通过实施系统的就业指导教学训练，使学生了解就业形势，熟悉就业政策，提高就业竞争意识和依法维权意识；了解社会和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36</w:t>
            </w:r>
          </w:p>
        </w:tc>
      </w:tr>
      <w:tr w:rsidR="00755857">
        <w:trPr>
          <w:trHeight w:val="1046"/>
        </w:trPr>
        <w:tc>
          <w:tcPr>
            <w:tcW w:w="446"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10</w:t>
            </w:r>
          </w:p>
        </w:tc>
        <w:tc>
          <w:tcPr>
            <w:tcW w:w="998" w:type="dxa"/>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营养与膳食</w:t>
            </w:r>
          </w:p>
        </w:tc>
        <w:tc>
          <w:tcPr>
            <w:tcW w:w="7864"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szCs w:val="21"/>
              </w:rPr>
              <w:t>通过学习，</w:t>
            </w:r>
            <w:r>
              <w:rPr>
                <w:rFonts w:ascii="仿宋" w:eastAsia="仿宋" w:hAnsi="仿宋" w:cs="仿宋" w:hint="eastAsia"/>
                <w:szCs w:val="21"/>
              </w:rPr>
              <w:t>了解常见的几种婴儿喂养方式；掌握幼儿的膳食编制与烹调要求；掌握</w:t>
            </w:r>
            <w:r>
              <w:rPr>
                <w:rFonts w:ascii="仿宋" w:eastAsia="仿宋" w:hAnsi="仿宋" w:cs="仿宋" w:hint="eastAsia"/>
                <w:szCs w:val="21"/>
              </w:rPr>
              <w:t>0-6</w:t>
            </w:r>
            <w:r>
              <w:rPr>
                <w:rFonts w:ascii="仿宋" w:eastAsia="仿宋" w:hAnsi="仿宋" w:cs="仿宋" w:hint="eastAsia"/>
                <w:szCs w:val="21"/>
              </w:rPr>
              <w:t>岁婴幼儿的饮食特点；掌握各年龄段婴幼儿的保育方法；掌握婴幼儿饮食习惯的培养原则和方法；掌握托幼机构营养评</w:t>
            </w:r>
            <w:r>
              <w:rPr>
                <w:rFonts w:ascii="仿宋" w:eastAsia="仿宋" w:hAnsi="仿宋" w:cs="仿宋" w:hint="eastAsia"/>
                <w:szCs w:val="21"/>
              </w:rPr>
              <w:t>价的方法。</w:t>
            </w:r>
          </w:p>
        </w:tc>
        <w:tc>
          <w:tcPr>
            <w:tcW w:w="670"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108</w:t>
            </w:r>
          </w:p>
        </w:tc>
      </w:tr>
    </w:tbl>
    <w:p w:rsidR="00755857" w:rsidRDefault="0071270D">
      <w:pPr>
        <w:spacing w:beforeLines="50" w:before="156" w:afterLines="50" w:after="156" w:line="560" w:lineRule="exact"/>
        <w:ind w:firstLineChars="200" w:firstLine="482"/>
        <w:rPr>
          <w:rFonts w:ascii="宋体" w:hAnsi="宋体"/>
          <w:b/>
          <w:bCs/>
          <w:sz w:val="24"/>
        </w:rPr>
      </w:pPr>
      <w:r>
        <w:rPr>
          <w:rFonts w:ascii="宋体" w:hAnsi="宋体" w:hint="eastAsia"/>
          <w:b/>
          <w:bCs/>
          <w:sz w:val="24"/>
        </w:rPr>
        <w:t>3</w:t>
      </w:r>
      <w:r>
        <w:rPr>
          <w:rFonts w:ascii="宋体" w:hAnsi="宋体" w:hint="eastAsia"/>
          <w:b/>
          <w:bCs/>
          <w:sz w:val="24"/>
        </w:rPr>
        <w:t>.</w:t>
      </w:r>
      <w:r>
        <w:rPr>
          <w:rFonts w:ascii="宋体" w:hAnsi="宋体" w:hint="eastAsia"/>
          <w:b/>
          <w:bCs/>
          <w:sz w:val="24"/>
        </w:rPr>
        <w:t>专业选修课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451"/>
        <w:gridCol w:w="1079"/>
        <w:gridCol w:w="7604"/>
        <w:gridCol w:w="674"/>
      </w:tblGrid>
      <w:tr w:rsidR="00755857">
        <w:trPr>
          <w:trHeight w:val="720"/>
          <w:jc w:val="center"/>
        </w:trPr>
        <w:tc>
          <w:tcPr>
            <w:tcW w:w="451" w:type="dxa"/>
            <w:vAlign w:val="center"/>
          </w:tcPr>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序</w:t>
            </w:r>
          </w:p>
          <w:p w:rsidR="00755857" w:rsidRDefault="0071270D">
            <w:pPr>
              <w:spacing w:line="360" w:lineRule="auto"/>
              <w:jc w:val="center"/>
              <w:rPr>
                <w:rFonts w:ascii="仿宋" w:eastAsia="仿宋" w:hAnsi="仿宋" w:cs="仿宋"/>
                <w:bCs/>
                <w:szCs w:val="21"/>
              </w:rPr>
            </w:pPr>
            <w:r>
              <w:rPr>
                <w:rFonts w:ascii="仿宋" w:eastAsia="仿宋" w:hAnsi="仿宋" w:cs="仿宋" w:hint="eastAsia"/>
                <w:b/>
                <w:szCs w:val="21"/>
              </w:rPr>
              <w:t>号</w:t>
            </w:r>
          </w:p>
        </w:tc>
        <w:tc>
          <w:tcPr>
            <w:tcW w:w="1079" w:type="dxa"/>
            <w:vAlign w:val="center"/>
          </w:tcPr>
          <w:p w:rsidR="00755857" w:rsidRDefault="0071270D">
            <w:pPr>
              <w:spacing w:line="360" w:lineRule="auto"/>
              <w:jc w:val="center"/>
              <w:rPr>
                <w:rFonts w:ascii="仿宋" w:eastAsia="仿宋" w:hAnsi="仿宋" w:cs="仿宋"/>
                <w:b/>
                <w:szCs w:val="21"/>
              </w:rPr>
            </w:pPr>
            <w:r>
              <w:rPr>
                <w:rFonts w:ascii="仿宋" w:eastAsia="仿宋" w:hAnsi="仿宋" w:cs="仿宋" w:hint="eastAsia"/>
                <w:b/>
                <w:szCs w:val="21"/>
              </w:rPr>
              <w:t>课程</w:t>
            </w:r>
          </w:p>
          <w:p w:rsidR="00755857" w:rsidRDefault="0071270D">
            <w:pPr>
              <w:spacing w:line="360" w:lineRule="auto"/>
              <w:jc w:val="center"/>
              <w:rPr>
                <w:rFonts w:ascii="仿宋" w:eastAsia="仿宋" w:hAnsi="仿宋" w:cs="仿宋"/>
                <w:bCs/>
                <w:szCs w:val="21"/>
              </w:rPr>
            </w:pPr>
            <w:r>
              <w:rPr>
                <w:rFonts w:ascii="仿宋" w:eastAsia="仿宋" w:hAnsi="仿宋" w:cs="仿宋" w:hint="eastAsia"/>
                <w:b/>
                <w:szCs w:val="21"/>
              </w:rPr>
              <w:t>名称</w:t>
            </w:r>
          </w:p>
        </w:tc>
        <w:tc>
          <w:tcPr>
            <w:tcW w:w="760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
                <w:szCs w:val="21"/>
              </w:rPr>
              <w:t>主要教学内容和要求</w:t>
            </w:r>
          </w:p>
        </w:tc>
        <w:tc>
          <w:tcPr>
            <w:tcW w:w="67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
                <w:szCs w:val="21"/>
              </w:rPr>
              <w:t>参考学时</w:t>
            </w:r>
          </w:p>
        </w:tc>
      </w:tr>
      <w:tr w:rsidR="00755857">
        <w:trPr>
          <w:trHeight w:val="720"/>
          <w:jc w:val="center"/>
        </w:trPr>
        <w:tc>
          <w:tcPr>
            <w:tcW w:w="451"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1</w:t>
            </w:r>
          </w:p>
        </w:tc>
        <w:tc>
          <w:tcPr>
            <w:tcW w:w="1079"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kern w:val="0"/>
                <w:szCs w:val="21"/>
              </w:rPr>
              <w:t>幼儿绘本阅读</w:t>
            </w:r>
          </w:p>
        </w:tc>
        <w:tc>
          <w:tcPr>
            <w:tcW w:w="7604" w:type="dxa"/>
            <w:vAlign w:val="center"/>
          </w:tcPr>
          <w:p w:rsidR="00755857" w:rsidRDefault="0071270D">
            <w:pPr>
              <w:spacing w:line="360" w:lineRule="auto"/>
              <w:jc w:val="left"/>
              <w:rPr>
                <w:rFonts w:ascii="仿宋" w:eastAsia="仿宋" w:hAnsi="仿宋" w:cs="仿宋"/>
                <w:bCs/>
                <w:szCs w:val="21"/>
              </w:rPr>
            </w:pPr>
            <w:r>
              <w:rPr>
                <w:rFonts w:ascii="仿宋" w:eastAsia="仿宋" w:hAnsi="仿宋" w:cs="仿宋" w:hint="eastAsia"/>
                <w:szCs w:val="21"/>
                <w:shd w:val="clear" w:color="auto" w:fill="FFFFFF"/>
              </w:rPr>
              <w:t xml:space="preserve">   </w:t>
            </w:r>
            <w:r>
              <w:rPr>
                <w:rFonts w:ascii="仿宋" w:eastAsia="仿宋" w:hAnsi="仿宋" w:cs="仿宋" w:hint="eastAsia"/>
                <w:szCs w:val="21"/>
                <w:shd w:val="clear" w:color="auto" w:fill="FFFFFF"/>
              </w:rPr>
              <w:t>熟悉绘本及绘本赏读的基本理论，包括：绘本概述、绘本赏读与指导原则以及</w:t>
            </w:r>
            <w:r>
              <w:rPr>
                <w:rFonts w:ascii="仿宋" w:eastAsia="仿宋" w:hAnsi="仿宋" w:cs="仿宋" w:hint="eastAsia"/>
                <w:szCs w:val="21"/>
              </w:rPr>
              <w:t>绘本赏读的具体方法；从而进行“经典绘本赏读与指导”，从作者简介、故事梗概</w:t>
            </w:r>
            <w:r>
              <w:rPr>
                <w:rFonts w:ascii="仿宋" w:eastAsia="仿宋" w:hAnsi="仿宋" w:cs="仿宋" w:hint="eastAsia"/>
                <w:szCs w:val="21"/>
              </w:rPr>
              <w:t>、</w:t>
            </w:r>
            <w:r>
              <w:rPr>
                <w:rFonts w:ascii="仿宋" w:eastAsia="仿宋" w:hAnsi="仿宋" w:cs="仿宋" w:hint="eastAsia"/>
                <w:szCs w:val="21"/>
              </w:rPr>
              <w:t>图片精选及作品导读四个方面对选取的经典绘本进行全方位呈现。</w:t>
            </w:r>
          </w:p>
        </w:tc>
        <w:tc>
          <w:tcPr>
            <w:tcW w:w="67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36</w:t>
            </w:r>
          </w:p>
        </w:tc>
      </w:tr>
      <w:tr w:rsidR="00755857">
        <w:trPr>
          <w:jc w:val="center"/>
        </w:trPr>
        <w:tc>
          <w:tcPr>
            <w:tcW w:w="451"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2</w:t>
            </w:r>
          </w:p>
        </w:tc>
        <w:tc>
          <w:tcPr>
            <w:tcW w:w="1079"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儿歌创编</w:t>
            </w:r>
          </w:p>
        </w:tc>
        <w:tc>
          <w:tcPr>
            <w:tcW w:w="7604"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szCs w:val="21"/>
              </w:rPr>
              <w:t>初步掌握幼儿歌曲创编基本理论与基本知识，熟悉从事艺术教育、学前教育工作所必需的幼儿歌曲分析、创编基础知识。掌握幼儿歌曲创编的基本理论与基本知识，懂得幼儿歌曲创编中的修改与赏析，具有一定的分析、编写幼儿歌曲的能力。培养优良的思想品德和为</w:t>
            </w:r>
            <w:r>
              <w:rPr>
                <w:rFonts w:ascii="仿宋" w:eastAsia="仿宋" w:hAnsi="仿宋" w:cs="仿宋" w:hint="eastAsia"/>
                <w:szCs w:val="21"/>
              </w:rPr>
              <w:t>托幼机构</w:t>
            </w:r>
            <w:r>
              <w:rPr>
                <w:rFonts w:ascii="仿宋" w:eastAsia="仿宋" w:hAnsi="仿宋" w:cs="仿宋" w:hint="eastAsia"/>
                <w:szCs w:val="21"/>
              </w:rPr>
              <w:t>音乐教育事业的献身精神；具有高尚的艺术情操，逐步形成正确的审美观。</w:t>
            </w:r>
          </w:p>
        </w:tc>
        <w:tc>
          <w:tcPr>
            <w:tcW w:w="67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36</w:t>
            </w:r>
          </w:p>
        </w:tc>
      </w:tr>
      <w:tr w:rsidR="00755857">
        <w:trPr>
          <w:jc w:val="center"/>
        </w:trPr>
        <w:tc>
          <w:tcPr>
            <w:tcW w:w="451"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w:t>
            </w:r>
          </w:p>
        </w:tc>
        <w:tc>
          <w:tcPr>
            <w:tcW w:w="1079"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kern w:val="0"/>
                <w:szCs w:val="21"/>
              </w:rPr>
              <w:t>教师礼仪</w:t>
            </w:r>
          </w:p>
        </w:tc>
        <w:tc>
          <w:tcPr>
            <w:tcW w:w="7604"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szCs w:val="21"/>
              </w:rPr>
              <w:t>掌握教师的个人形象和语言、师生关系礼仪、教师与家长沟通礼仪、同事共处礼仪、集会礼仪和涉外礼仪等内容，系统阐述了教师礼仪的一些基本常识。</w:t>
            </w:r>
          </w:p>
        </w:tc>
        <w:tc>
          <w:tcPr>
            <w:tcW w:w="67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36</w:t>
            </w:r>
          </w:p>
        </w:tc>
      </w:tr>
      <w:tr w:rsidR="00755857">
        <w:trPr>
          <w:jc w:val="center"/>
        </w:trPr>
        <w:tc>
          <w:tcPr>
            <w:tcW w:w="451"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4</w:t>
            </w:r>
          </w:p>
        </w:tc>
        <w:tc>
          <w:tcPr>
            <w:tcW w:w="1079" w:type="dxa"/>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早教机构的管理</w:t>
            </w:r>
            <w:r>
              <w:rPr>
                <w:rFonts w:ascii="仿宋" w:eastAsia="仿宋" w:hAnsi="仿宋" w:cs="仿宋" w:hint="eastAsia"/>
                <w:bCs/>
                <w:kern w:val="0"/>
                <w:szCs w:val="21"/>
              </w:rPr>
              <w:t>与营销</w:t>
            </w:r>
          </w:p>
        </w:tc>
        <w:tc>
          <w:tcPr>
            <w:tcW w:w="7604"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szCs w:val="21"/>
              </w:rPr>
              <w:t>了解早教中</w:t>
            </w:r>
            <w:r>
              <w:rPr>
                <w:rFonts w:ascii="仿宋" w:eastAsia="仿宋" w:hAnsi="仿宋" w:cs="仿宋" w:hint="eastAsia"/>
                <w:szCs w:val="21"/>
              </w:rPr>
              <w:t>心员工管理制度、团队建设与管理、营销策略等相关知识，通过本课程的学习，有利于学生工作岗位和制度的适应，以及深层次地提升与发展。</w:t>
            </w:r>
          </w:p>
        </w:tc>
        <w:tc>
          <w:tcPr>
            <w:tcW w:w="67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36</w:t>
            </w:r>
          </w:p>
        </w:tc>
      </w:tr>
      <w:tr w:rsidR="00755857">
        <w:trPr>
          <w:jc w:val="center"/>
        </w:trPr>
        <w:tc>
          <w:tcPr>
            <w:tcW w:w="451"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5</w:t>
            </w:r>
          </w:p>
        </w:tc>
        <w:tc>
          <w:tcPr>
            <w:tcW w:w="1079" w:type="dxa"/>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国学启蒙</w:t>
            </w:r>
          </w:p>
        </w:tc>
        <w:tc>
          <w:tcPr>
            <w:tcW w:w="7604"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szCs w:val="21"/>
              </w:rPr>
              <w:t>本课程遵循学生身心发展的规律，以国学经典、中华历史文化、乡土教育资源和学生的现实生活为课程内容的主要源泉，以密切联系学生生活的诗歌、典故、史实、传说、古迹等为载体，丰厚学生的人文素养，以正确的价值观引导学生形成良好的道德品质和行为习惯。</w:t>
            </w:r>
          </w:p>
        </w:tc>
        <w:tc>
          <w:tcPr>
            <w:tcW w:w="67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36</w:t>
            </w:r>
          </w:p>
        </w:tc>
      </w:tr>
      <w:tr w:rsidR="00755857">
        <w:trPr>
          <w:jc w:val="center"/>
        </w:trPr>
        <w:tc>
          <w:tcPr>
            <w:tcW w:w="451"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6</w:t>
            </w:r>
          </w:p>
        </w:tc>
        <w:tc>
          <w:tcPr>
            <w:tcW w:w="1079" w:type="dxa"/>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幼儿英语口语</w:t>
            </w:r>
          </w:p>
        </w:tc>
        <w:tc>
          <w:tcPr>
            <w:tcW w:w="7604" w:type="dxa"/>
          </w:tcPr>
          <w:p w:rsidR="00755857" w:rsidRDefault="0071270D">
            <w:pPr>
              <w:spacing w:line="360" w:lineRule="auto"/>
              <w:ind w:firstLineChars="200" w:firstLine="420"/>
              <w:rPr>
                <w:rFonts w:ascii="仿宋" w:eastAsia="仿宋" w:hAnsi="仿宋" w:cs="仿宋"/>
                <w:szCs w:val="21"/>
              </w:rPr>
            </w:pPr>
            <w:r>
              <w:rPr>
                <w:rFonts w:ascii="仿宋" w:eastAsia="仿宋" w:hAnsi="仿宋" w:cs="仿宋" w:hint="eastAsia"/>
                <w:szCs w:val="21"/>
              </w:rPr>
              <w:t>从培养婴幼儿的基础语言能力和语感入手，提高婴幼儿的英语语言思维能力和交际能力，建立起婴幼儿英语学习的自信心与荣誉感，为他们今后的学习打下坚实的基础。使学生在活动中学英语，在生活交际中用英语，在与生活贴近的环境中学习考查语言的实际意义，体验学习英语的乐趣。语音（英音）语调纯正，语言真实、地道、自然，文字规范。学到的语言知识不仅仅局限于课堂，而且应用于生活之中。</w:t>
            </w:r>
          </w:p>
        </w:tc>
        <w:tc>
          <w:tcPr>
            <w:tcW w:w="674" w:type="dxa"/>
            <w:vAlign w:val="center"/>
          </w:tcPr>
          <w:p w:rsidR="00755857" w:rsidRDefault="0071270D">
            <w:pPr>
              <w:spacing w:line="360" w:lineRule="auto"/>
              <w:jc w:val="center"/>
              <w:rPr>
                <w:rFonts w:ascii="仿宋" w:eastAsia="仿宋" w:hAnsi="仿宋" w:cs="仿宋"/>
                <w:bCs/>
                <w:szCs w:val="21"/>
              </w:rPr>
            </w:pPr>
            <w:r>
              <w:rPr>
                <w:rFonts w:ascii="仿宋" w:eastAsia="仿宋" w:hAnsi="仿宋" w:cs="仿宋" w:hint="eastAsia"/>
                <w:bCs/>
                <w:szCs w:val="21"/>
              </w:rPr>
              <w:t>36</w:t>
            </w:r>
          </w:p>
        </w:tc>
      </w:tr>
    </w:tbl>
    <w:p w:rsidR="00755857" w:rsidRDefault="0071270D">
      <w:pPr>
        <w:spacing w:line="560" w:lineRule="exact"/>
        <w:ind w:firstLineChars="200" w:firstLine="482"/>
        <w:rPr>
          <w:rFonts w:ascii="宋体" w:hAnsi="宋体"/>
          <w:b/>
          <w:sz w:val="24"/>
        </w:rPr>
      </w:pPr>
      <w:r>
        <w:rPr>
          <w:rFonts w:ascii="宋体" w:hAnsi="宋体" w:hint="eastAsia"/>
          <w:b/>
          <w:sz w:val="24"/>
        </w:rPr>
        <w:t>（三）教学实践</w:t>
      </w:r>
    </w:p>
    <w:p w:rsidR="00755857" w:rsidRDefault="0071270D">
      <w:pPr>
        <w:spacing w:line="560" w:lineRule="exact"/>
        <w:ind w:firstLineChars="200" w:firstLine="480"/>
        <w:rPr>
          <w:rFonts w:ascii="宋体" w:hAnsi="宋体"/>
          <w:sz w:val="24"/>
        </w:rPr>
      </w:pPr>
      <w:r>
        <w:rPr>
          <w:rFonts w:ascii="宋体" w:hAnsi="宋体" w:hint="eastAsia"/>
          <w:sz w:val="24"/>
        </w:rPr>
        <w:t xml:space="preserve"> </w:t>
      </w:r>
      <w:r>
        <w:rPr>
          <w:rFonts w:ascii="宋体" w:hAnsi="宋体" w:hint="eastAsia"/>
          <w:sz w:val="24"/>
        </w:rPr>
        <w:t>实践教学是培养和提升学生职业技能的重要环节，是对学生进行思想教育、劳动教育和职业教育的有效途径。教育实践活动对学生熟悉就业环境、了解婴幼儿身心发展特点、掌握教养方法、养成良好的职业习惯、提高学生综合实践能力等具有特殊作用。</w:t>
      </w:r>
    </w:p>
    <w:p w:rsidR="00755857" w:rsidRDefault="0071270D">
      <w:pPr>
        <w:spacing w:line="560" w:lineRule="exact"/>
        <w:ind w:firstLineChars="200" w:firstLine="480"/>
        <w:rPr>
          <w:rFonts w:ascii="宋体" w:hAnsi="宋体"/>
          <w:sz w:val="24"/>
        </w:rPr>
      </w:pPr>
      <w:r>
        <w:rPr>
          <w:rFonts w:ascii="宋体" w:hAnsi="宋体" w:hint="eastAsia"/>
          <w:sz w:val="24"/>
        </w:rPr>
        <w:t>教育实践的安排要贯穿于三年教学活动中。主要包括以下几种形式：</w:t>
      </w:r>
    </w:p>
    <w:p w:rsidR="00755857" w:rsidRDefault="0071270D">
      <w:pPr>
        <w:spacing w:line="560" w:lineRule="exact"/>
        <w:ind w:firstLineChars="200" w:firstLine="482"/>
        <w:rPr>
          <w:rFonts w:ascii="宋体" w:hAnsi="宋体"/>
          <w:sz w:val="24"/>
        </w:rPr>
      </w:pPr>
      <w:r>
        <w:rPr>
          <w:rFonts w:ascii="宋体" w:hAnsi="宋体" w:hint="eastAsia"/>
          <w:b/>
          <w:bCs/>
          <w:sz w:val="24"/>
        </w:rPr>
        <w:t>1.</w:t>
      </w:r>
      <w:r>
        <w:rPr>
          <w:rFonts w:ascii="宋体" w:hAnsi="宋体" w:hint="eastAsia"/>
          <w:b/>
          <w:bCs/>
          <w:sz w:val="24"/>
        </w:rPr>
        <w:t>参观体验</w:t>
      </w:r>
      <w:r>
        <w:rPr>
          <w:rFonts w:ascii="宋体" w:hAnsi="宋体" w:hint="eastAsia"/>
          <w:b/>
          <w:bCs/>
          <w:sz w:val="24"/>
        </w:rPr>
        <w:t>---</w:t>
      </w:r>
      <w:r>
        <w:rPr>
          <w:rFonts w:ascii="宋体" w:hAnsi="宋体" w:hint="eastAsia"/>
          <w:b/>
          <w:bCs/>
          <w:sz w:val="24"/>
        </w:rPr>
        <w:t>专业认知：</w:t>
      </w:r>
      <w:r>
        <w:rPr>
          <w:rFonts w:ascii="宋体" w:hAnsi="宋体" w:hint="eastAsia"/>
          <w:sz w:val="24"/>
        </w:rPr>
        <w:t>在一年级下期，学生对文化基础课和部分专业核心课有所熟知和掌握后，分班分小组到早教、托幼等幼儿照护相关机构进行参观体验，让其对早教机构创设、</w:t>
      </w:r>
      <w:r>
        <w:rPr>
          <w:rFonts w:ascii="宋体" w:hAnsi="宋体" w:hint="eastAsia"/>
          <w:sz w:val="24"/>
        </w:rPr>
        <w:t>0-6</w:t>
      </w:r>
      <w:r>
        <w:rPr>
          <w:rFonts w:ascii="宋体" w:hAnsi="宋体" w:hint="eastAsia"/>
          <w:sz w:val="24"/>
        </w:rPr>
        <w:t>岁儿童年龄特征，生活特点总体认知。</w:t>
      </w:r>
    </w:p>
    <w:p w:rsidR="00755857" w:rsidRDefault="0071270D">
      <w:pPr>
        <w:spacing w:line="560" w:lineRule="exact"/>
        <w:ind w:firstLineChars="200" w:firstLine="482"/>
        <w:rPr>
          <w:rFonts w:ascii="宋体" w:hAnsi="宋体"/>
          <w:sz w:val="24"/>
        </w:rPr>
      </w:pPr>
      <w:r>
        <w:rPr>
          <w:rFonts w:ascii="宋体" w:hAnsi="宋体" w:hint="eastAsia"/>
          <w:b/>
          <w:bCs/>
          <w:sz w:val="24"/>
        </w:rPr>
        <w:t>2.</w:t>
      </w:r>
      <w:r>
        <w:rPr>
          <w:rFonts w:ascii="宋体" w:hAnsi="宋体" w:hint="eastAsia"/>
          <w:b/>
          <w:bCs/>
          <w:sz w:val="24"/>
        </w:rPr>
        <w:t>岗位实践</w:t>
      </w:r>
      <w:r>
        <w:rPr>
          <w:rFonts w:ascii="宋体" w:hAnsi="宋体" w:hint="eastAsia"/>
          <w:b/>
          <w:bCs/>
          <w:sz w:val="24"/>
        </w:rPr>
        <w:t>--</w:t>
      </w:r>
      <w:r>
        <w:rPr>
          <w:rFonts w:ascii="宋体" w:hAnsi="宋体" w:hint="eastAsia"/>
          <w:b/>
          <w:bCs/>
          <w:sz w:val="24"/>
        </w:rPr>
        <w:t>-</w:t>
      </w:r>
      <w:r>
        <w:rPr>
          <w:rFonts w:ascii="宋体" w:hAnsi="宋体" w:hint="eastAsia"/>
          <w:b/>
          <w:bCs/>
          <w:sz w:val="24"/>
        </w:rPr>
        <w:t>找出差距</w:t>
      </w:r>
      <w:r>
        <w:rPr>
          <w:rFonts w:ascii="宋体" w:hAnsi="宋体" w:hint="eastAsia"/>
          <w:sz w:val="24"/>
        </w:rPr>
        <w:t>：在二年级下期，学生熟悉婴幼儿</w:t>
      </w:r>
      <w:r>
        <w:rPr>
          <w:rFonts w:ascii="宋体" w:hAnsi="宋体" w:hint="eastAsia"/>
          <w:sz w:val="24"/>
        </w:rPr>
        <w:t>教育原理</w:t>
      </w:r>
      <w:r>
        <w:rPr>
          <w:rFonts w:ascii="宋体" w:hAnsi="宋体" w:hint="eastAsia"/>
          <w:sz w:val="24"/>
        </w:rPr>
        <w:t>，并对婴幼儿行为观察与分析、婴幼儿活动设计与组织、蒙台梭利教学法等核心课程有所掌握，能根据平时实训设计组织和指导婴幼儿活动，能对婴幼儿行为进行观察与分析，分班分组到早教、</w:t>
      </w:r>
      <w:r>
        <w:rPr>
          <w:rFonts w:ascii="宋体" w:hAnsi="宋体" w:hint="eastAsia"/>
          <w:sz w:val="24"/>
        </w:rPr>
        <w:t>托幼机构</w:t>
      </w:r>
      <w:r>
        <w:rPr>
          <w:rFonts w:ascii="宋体" w:hAnsi="宋体" w:hint="eastAsia"/>
          <w:sz w:val="24"/>
        </w:rPr>
        <w:t>进行岗位对接，通过听课—跟班—观察分析—教研活动等流程熟知早教、</w:t>
      </w:r>
      <w:r>
        <w:rPr>
          <w:rFonts w:ascii="宋体" w:hAnsi="宋体" w:hint="eastAsia"/>
          <w:sz w:val="24"/>
        </w:rPr>
        <w:t>托幼机构</w:t>
      </w:r>
      <w:r>
        <w:rPr>
          <w:rFonts w:ascii="宋体" w:hAnsi="宋体" w:hint="eastAsia"/>
          <w:sz w:val="24"/>
        </w:rPr>
        <w:t>基本内容和基本要求以及婴幼儿活动设计组织，找出差距，以更好将理论应用到实践。</w:t>
      </w:r>
    </w:p>
    <w:p w:rsidR="00755857" w:rsidRDefault="0071270D">
      <w:pPr>
        <w:spacing w:line="560" w:lineRule="exact"/>
        <w:ind w:firstLineChars="200" w:firstLine="482"/>
        <w:rPr>
          <w:rFonts w:ascii="宋体" w:hAnsi="宋体"/>
          <w:sz w:val="24"/>
        </w:rPr>
      </w:pPr>
      <w:r>
        <w:rPr>
          <w:rFonts w:ascii="宋体" w:hAnsi="宋体" w:hint="eastAsia"/>
          <w:b/>
          <w:bCs/>
          <w:sz w:val="24"/>
        </w:rPr>
        <w:t xml:space="preserve">3. </w:t>
      </w:r>
      <w:r>
        <w:rPr>
          <w:rFonts w:ascii="宋体" w:hAnsi="宋体" w:hint="eastAsia"/>
          <w:b/>
          <w:bCs/>
          <w:sz w:val="24"/>
        </w:rPr>
        <w:t>学训融合</w:t>
      </w:r>
      <w:r>
        <w:rPr>
          <w:rFonts w:ascii="宋体" w:hAnsi="宋体" w:hint="eastAsia"/>
          <w:b/>
          <w:bCs/>
          <w:sz w:val="24"/>
        </w:rPr>
        <w:t>---</w:t>
      </w:r>
      <w:r>
        <w:rPr>
          <w:rFonts w:ascii="宋体" w:hAnsi="宋体" w:hint="eastAsia"/>
          <w:b/>
          <w:bCs/>
          <w:sz w:val="24"/>
        </w:rPr>
        <w:t>岗位对接：</w:t>
      </w:r>
      <w:r>
        <w:rPr>
          <w:rFonts w:ascii="宋体" w:hAnsi="宋体" w:hint="eastAsia"/>
          <w:sz w:val="24"/>
        </w:rPr>
        <w:t>在三年级下期，学生修完所有核心课程和选修课程后，组织安排学生在实习基地进行的综合实习，通过参与在实习岗位的工作计划安排、活动开展等，让学生在真实的环境中完成各项任务，熟悉早教、</w:t>
      </w:r>
      <w:r>
        <w:rPr>
          <w:rFonts w:ascii="宋体" w:hAnsi="宋体" w:hint="eastAsia"/>
          <w:sz w:val="24"/>
        </w:rPr>
        <w:t>托幼机构</w:t>
      </w:r>
      <w:r>
        <w:rPr>
          <w:rFonts w:ascii="宋体" w:hAnsi="宋体" w:hint="eastAsia"/>
          <w:sz w:val="24"/>
        </w:rPr>
        <w:t>各项工作安排与要求，提升实际工作中运用所学专业知识的综合能力，培养学生的综合职业素养，为就业奠定良好的基础。</w:t>
      </w:r>
    </w:p>
    <w:p w:rsidR="00755857" w:rsidRDefault="0071270D">
      <w:pPr>
        <w:pStyle w:val="1"/>
        <w:spacing w:line="560" w:lineRule="exact"/>
        <w:ind w:firstLine="562"/>
        <w:rPr>
          <w:szCs w:val="28"/>
        </w:rPr>
      </w:pPr>
      <w:bookmarkStart w:id="13" w:name="_Toc159"/>
      <w:r>
        <w:rPr>
          <w:rFonts w:hint="eastAsia"/>
          <w:szCs w:val="28"/>
        </w:rPr>
        <w:t>十</w:t>
      </w:r>
      <w:r>
        <w:rPr>
          <w:rFonts w:hint="eastAsia"/>
          <w:szCs w:val="28"/>
        </w:rPr>
        <w:t>、教学时间安排</w:t>
      </w:r>
      <w:bookmarkEnd w:id="13"/>
    </w:p>
    <w:p w:rsidR="00755857" w:rsidRDefault="0071270D">
      <w:pPr>
        <w:spacing w:line="560" w:lineRule="exact"/>
        <w:ind w:firstLineChars="200" w:firstLine="482"/>
        <w:rPr>
          <w:rFonts w:ascii="宋体" w:hAnsi="宋体"/>
          <w:b/>
          <w:bCs/>
          <w:sz w:val="24"/>
        </w:rPr>
      </w:pPr>
      <w:r>
        <w:rPr>
          <w:rFonts w:ascii="宋体" w:hAnsi="宋体"/>
          <w:b/>
          <w:bCs/>
          <w:sz w:val="24"/>
        </w:rPr>
        <w:t>1.</w:t>
      </w:r>
      <w:r>
        <w:rPr>
          <w:rFonts w:ascii="宋体" w:hAnsi="宋体" w:hint="eastAsia"/>
          <w:b/>
          <w:bCs/>
          <w:sz w:val="24"/>
        </w:rPr>
        <w:t>基本要求</w:t>
      </w:r>
      <w:r>
        <w:rPr>
          <w:rFonts w:ascii="宋体" w:hAnsi="宋体"/>
          <w:b/>
          <w:bCs/>
          <w:sz w:val="24"/>
        </w:rPr>
        <w:t xml:space="preserve">  </w:t>
      </w:r>
    </w:p>
    <w:p w:rsidR="00755857" w:rsidRDefault="0071270D">
      <w:pPr>
        <w:spacing w:line="560" w:lineRule="exact"/>
        <w:ind w:firstLineChars="200" w:firstLine="480"/>
        <w:rPr>
          <w:rFonts w:ascii="宋体" w:hAnsi="宋体"/>
          <w:bCs/>
          <w:sz w:val="24"/>
        </w:rPr>
      </w:pPr>
      <w:r>
        <w:rPr>
          <w:rFonts w:ascii="宋体" w:hAnsi="宋体" w:hint="eastAsia"/>
          <w:bCs/>
          <w:sz w:val="24"/>
        </w:rPr>
        <w:t>每学年为</w:t>
      </w:r>
      <w:r>
        <w:rPr>
          <w:rFonts w:ascii="宋体" w:hAnsi="宋体" w:hint="eastAsia"/>
          <w:bCs/>
          <w:sz w:val="24"/>
        </w:rPr>
        <w:t>52</w:t>
      </w:r>
      <w:r>
        <w:rPr>
          <w:rFonts w:ascii="宋体" w:hAnsi="宋体" w:hint="eastAsia"/>
          <w:bCs/>
          <w:sz w:val="24"/>
        </w:rPr>
        <w:t>周，其中教学时间</w:t>
      </w:r>
      <w:r>
        <w:rPr>
          <w:rFonts w:ascii="宋体" w:hAnsi="宋体" w:hint="eastAsia"/>
          <w:bCs/>
          <w:sz w:val="24"/>
        </w:rPr>
        <w:t>40</w:t>
      </w:r>
      <w:r>
        <w:rPr>
          <w:rFonts w:ascii="宋体" w:hAnsi="宋体" w:hint="eastAsia"/>
          <w:bCs/>
          <w:sz w:val="24"/>
        </w:rPr>
        <w:t>周（含复习考试），累计假期</w:t>
      </w:r>
      <w:r>
        <w:rPr>
          <w:rFonts w:ascii="宋体" w:hAnsi="宋体" w:hint="eastAsia"/>
          <w:bCs/>
          <w:sz w:val="24"/>
        </w:rPr>
        <w:t>12</w:t>
      </w:r>
      <w:r>
        <w:rPr>
          <w:rFonts w:ascii="宋体" w:hAnsi="宋体" w:hint="eastAsia"/>
          <w:bCs/>
          <w:sz w:val="24"/>
        </w:rPr>
        <w:t>周，周学时为</w:t>
      </w:r>
      <w:r>
        <w:rPr>
          <w:rFonts w:ascii="宋体" w:hAnsi="宋体" w:hint="eastAsia"/>
          <w:bCs/>
          <w:sz w:val="24"/>
        </w:rPr>
        <w:t>3</w:t>
      </w:r>
      <w:r>
        <w:rPr>
          <w:rFonts w:ascii="宋体" w:hAnsi="宋体" w:hint="eastAsia"/>
          <w:bCs/>
          <w:sz w:val="24"/>
        </w:rPr>
        <w:t>4</w:t>
      </w:r>
      <w:r>
        <w:rPr>
          <w:rFonts w:ascii="宋体" w:hAnsi="宋体" w:hint="eastAsia"/>
          <w:bCs/>
          <w:sz w:val="24"/>
        </w:rPr>
        <w:t>学时，顶岗实习按每周</w:t>
      </w:r>
      <w:r>
        <w:rPr>
          <w:rFonts w:ascii="宋体" w:hAnsi="宋体" w:hint="eastAsia"/>
          <w:bCs/>
          <w:sz w:val="24"/>
        </w:rPr>
        <w:t>30</w:t>
      </w:r>
      <w:r>
        <w:rPr>
          <w:rFonts w:ascii="宋体" w:hAnsi="宋体" w:hint="eastAsia"/>
          <w:bCs/>
          <w:sz w:val="24"/>
        </w:rPr>
        <w:t>小时（</w:t>
      </w:r>
      <w:r>
        <w:rPr>
          <w:rFonts w:ascii="宋体" w:hAnsi="宋体" w:hint="eastAsia"/>
          <w:bCs/>
          <w:sz w:val="24"/>
        </w:rPr>
        <w:t>1</w:t>
      </w:r>
      <w:r>
        <w:rPr>
          <w:rFonts w:ascii="宋体" w:hAnsi="宋体" w:hint="eastAsia"/>
          <w:bCs/>
          <w:sz w:val="24"/>
        </w:rPr>
        <w:t>小时折合</w:t>
      </w:r>
      <w:r>
        <w:rPr>
          <w:rFonts w:ascii="宋体" w:hAnsi="宋体" w:hint="eastAsia"/>
          <w:bCs/>
          <w:sz w:val="24"/>
        </w:rPr>
        <w:t>1</w:t>
      </w:r>
      <w:r>
        <w:rPr>
          <w:rFonts w:ascii="宋体" w:hAnsi="宋体" w:hint="eastAsia"/>
          <w:bCs/>
          <w:sz w:val="24"/>
        </w:rPr>
        <w:t>学时）安排，</w:t>
      </w:r>
      <w:r>
        <w:rPr>
          <w:rFonts w:ascii="宋体" w:hAnsi="宋体" w:hint="eastAsia"/>
          <w:bCs/>
          <w:sz w:val="24"/>
        </w:rPr>
        <w:t>3</w:t>
      </w:r>
      <w:r>
        <w:rPr>
          <w:rFonts w:ascii="宋体" w:hAnsi="宋体" w:hint="eastAsia"/>
          <w:bCs/>
          <w:sz w:val="24"/>
        </w:rPr>
        <w:t>年总学时数</w:t>
      </w:r>
      <w:r>
        <w:rPr>
          <w:rFonts w:ascii="宋体" w:hAnsi="宋体" w:hint="eastAsia"/>
          <w:bCs/>
          <w:sz w:val="24"/>
        </w:rPr>
        <w:t>3</w:t>
      </w:r>
      <w:r>
        <w:rPr>
          <w:rFonts w:ascii="宋体" w:hAnsi="宋体" w:hint="eastAsia"/>
          <w:bCs/>
          <w:sz w:val="24"/>
        </w:rPr>
        <w:t>492</w:t>
      </w:r>
      <w:r>
        <w:rPr>
          <w:rFonts w:ascii="宋体" w:hAnsi="宋体" w:hint="eastAsia"/>
          <w:bCs/>
          <w:sz w:val="24"/>
        </w:rPr>
        <w:t>.</w:t>
      </w:r>
      <w:r>
        <w:rPr>
          <w:rFonts w:ascii="宋体" w:hAnsi="宋体" w:hint="eastAsia"/>
          <w:bCs/>
          <w:sz w:val="24"/>
        </w:rPr>
        <w:t>课程开设顺序和周学时安排，学</w:t>
      </w:r>
      <w:r>
        <w:rPr>
          <w:rFonts w:ascii="宋体" w:hAnsi="宋体" w:hint="eastAsia"/>
          <w:bCs/>
          <w:sz w:val="24"/>
        </w:rPr>
        <w:t>校可根据实际情况调整。</w:t>
      </w:r>
    </w:p>
    <w:p w:rsidR="00755857" w:rsidRDefault="0071270D">
      <w:pPr>
        <w:spacing w:line="560" w:lineRule="exact"/>
        <w:ind w:firstLineChars="200" w:firstLine="480"/>
        <w:rPr>
          <w:rFonts w:ascii="宋体" w:hAnsi="宋体"/>
          <w:bCs/>
          <w:sz w:val="24"/>
        </w:rPr>
      </w:pPr>
      <w:r>
        <w:rPr>
          <w:rFonts w:ascii="宋体" w:hAnsi="宋体" w:hint="eastAsia"/>
          <w:bCs/>
          <w:sz w:val="24"/>
        </w:rPr>
        <w:t>实行学分制的学校，一般</w:t>
      </w:r>
      <w:r>
        <w:rPr>
          <w:rFonts w:ascii="宋体" w:hAnsi="宋体" w:hint="eastAsia"/>
          <w:bCs/>
          <w:sz w:val="24"/>
        </w:rPr>
        <w:t>16</w:t>
      </w:r>
      <w:r>
        <w:rPr>
          <w:rFonts w:ascii="宋体" w:hAnsi="宋体" w:hint="eastAsia"/>
          <w:bCs/>
          <w:sz w:val="24"/>
        </w:rPr>
        <w:t>－</w:t>
      </w:r>
      <w:r>
        <w:rPr>
          <w:rFonts w:ascii="宋体" w:hAnsi="宋体" w:hint="eastAsia"/>
          <w:bCs/>
          <w:sz w:val="24"/>
        </w:rPr>
        <w:t>18</w:t>
      </w:r>
      <w:r>
        <w:rPr>
          <w:rFonts w:ascii="宋体" w:hAnsi="宋体" w:hint="eastAsia"/>
          <w:bCs/>
          <w:sz w:val="24"/>
        </w:rPr>
        <w:t>学时为</w:t>
      </w:r>
      <w:r>
        <w:rPr>
          <w:rFonts w:ascii="宋体" w:hAnsi="宋体" w:hint="eastAsia"/>
          <w:bCs/>
          <w:sz w:val="24"/>
        </w:rPr>
        <w:t>1</w:t>
      </w:r>
      <w:r>
        <w:rPr>
          <w:rFonts w:ascii="宋体" w:hAnsi="宋体" w:hint="eastAsia"/>
          <w:bCs/>
          <w:sz w:val="24"/>
        </w:rPr>
        <w:t>个学分，</w:t>
      </w:r>
      <w:r>
        <w:rPr>
          <w:rFonts w:ascii="宋体" w:hAnsi="宋体" w:hint="eastAsia"/>
          <w:bCs/>
          <w:sz w:val="24"/>
        </w:rPr>
        <w:t>3</w:t>
      </w:r>
      <w:r>
        <w:rPr>
          <w:rFonts w:ascii="宋体" w:hAnsi="宋体" w:hint="eastAsia"/>
          <w:bCs/>
          <w:sz w:val="24"/>
        </w:rPr>
        <w:t>年制总学分不得少于</w:t>
      </w:r>
      <w:r>
        <w:rPr>
          <w:rFonts w:ascii="宋体" w:hAnsi="宋体" w:hint="eastAsia"/>
          <w:bCs/>
          <w:sz w:val="24"/>
        </w:rPr>
        <w:t>170</w:t>
      </w:r>
      <w:r>
        <w:rPr>
          <w:rFonts w:ascii="宋体" w:hAnsi="宋体" w:hint="eastAsia"/>
          <w:bCs/>
          <w:sz w:val="24"/>
        </w:rPr>
        <w:t>。军训、社会实践、入学教育、毕业教育等活动，以</w:t>
      </w:r>
      <w:r>
        <w:rPr>
          <w:rFonts w:ascii="宋体" w:hAnsi="宋体" w:hint="eastAsia"/>
          <w:bCs/>
          <w:sz w:val="24"/>
        </w:rPr>
        <w:t>1</w:t>
      </w:r>
      <w:r>
        <w:rPr>
          <w:rFonts w:ascii="宋体" w:hAnsi="宋体" w:hint="eastAsia"/>
          <w:bCs/>
          <w:sz w:val="24"/>
        </w:rPr>
        <w:t>周为</w:t>
      </w:r>
      <w:r>
        <w:rPr>
          <w:rFonts w:ascii="宋体" w:hAnsi="宋体" w:hint="eastAsia"/>
          <w:bCs/>
          <w:sz w:val="24"/>
        </w:rPr>
        <w:t>1</w:t>
      </w:r>
      <w:r>
        <w:rPr>
          <w:rFonts w:ascii="宋体" w:hAnsi="宋体" w:hint="eastAsia"/>
          <w:bCs/>
          <w:sz w:val="24"/>
        </w:rPr>
        <w:t>学分，共</w:t>
      </w:r>
      <w:r>
        <w:rPr>
          <w:rFonts w:ascii="宋体" w:hAnsi="宋体" w:hint="eastAsia"/>
          <w:bCs/>
          <w:sz w:val="24"/>
        </w:rPr>
        <w:t>5</w:t>
      </w:r>
      <w:r>
        <w:rPr>
          <w:rFonts w:ascii="宋体" w:hAnsi="宋体" w:hint="eastAsia"/>
          <w:bCs/>
          <w:sz w:val="24"/>
        </w:rPr>
        <w:t>学分。</w:t>
      </w:r>
    </w:p>
    <w:p w:rsidR="00755857" w:rsidRDefault="0071270D">
      <w:pPr>
        <w:spacing w:line="560" w:lineRule="exact"/>
        <w:ind w:firstLineChars="200" w:firstLine="480"/>
        <w:rPr>
          <w:rFonts w:ascii="宋体" w:hAnsi="宋体"/>
          <w:bCs/>
          <w:sz w:val="24"/>
        </w:rPr>
      </w:pPr>
      <w:r>
        <w:rPr>
          <w:rFonts w:ascii="宋体" w:hAnsi="宋体" w:hint="eastAsia"/>
          <w:bCs/>
          <w:sz w:val="24"/>
        </w:rPr>
        <w:t>公共基础课程学时一般占总学时的</w:t>
      </w:r>
      <w:r>
        <w:rPr>
          <w:rFonts w:ascii="宋体" w:hAnsi="宋体" w:hint="eastAsia"/>
          <w:bCs/>
          <w:sz w:val="24"/>
        </w:rPr>
        <w:t>1/3</w:t>
      </w:r>
      <w:r>
        <w:rPr>
          <w:rFonts w:ascii="宋体" w:hAnsi="宋体" w:hint="eastAsia"/>
          <w:bCs/>
          <w:sz w:val="24"/>
        </w:rPr>
        <w:t>，累计总学时约为</w:t>
      </w:r>
      <w:r>
        <w:rPr>
          <w:rFonts w:ascii="宋体" w:hAnsi="宋体" w:hint="eastAsia"/>
          <w:bCs/>
          <w:sz w:val="24"/>
        </w:rPr>
        <w:t>1</w:t>
      </w:r>
      <w:r>
        <w:rPr>
          <w:rFonts w:ascii="宋体" w:hAnsi="宋体" w:hint="eastAsia"/>
          <w:bCs/>
          <w:sz w:val="24"/>
        </w:rPr>
        <w:t>学年。允许不同专业根据行业人才培养的实际需要在规定的范围内适当调整，上下浮动，但必须保证学生修完公共基础课程的必修内容和学时。</w:t>
      </w:r>
    </w:p>
    <w:p w:rsidR="00755857" w:rsidRDefault="0071270D">
      <w:pPr>
        <w:spacing w:line="560" w:lineRule="exact"/>
        <w:ind w:firstLineChars="200" w:firstLine="480"/>
        <w:rPr>
          <w:rFonts w:ascii="宋体" w:hAnsi="宋体"/>
          <w:bCs/>
          <w:sz w:val="24"/>
        </w:rPr>
      </w:pPr>
      <w:r>
        <w:rPr>
          <w:rFonts w:ascii="宋体" w:hAnsi="宋体" w:hint="eastAsia"/>
          <w:bCs/>
          <w:sz w:val="24"/>
        </w:rPr>
        <w:t>专业技能课程学时一般占总学时的</w:t>
      </w:r>
      <w:r>
        <w:rPr>
          <w:rFonts w:ascii="宋体" w:hAnsi="宋体" w:hint="eastAsia"/>
          <w:bCs/>
          <w:sz w:val="24"/>
        </w:rPr>
        <w:t>1</w:t>
      </w:r>
      <w:r>
        <w:rPr>
          <w:rFonts w:ascii="宋体" w:hAnsi="宋体" w:hint="eastAsia"/>
          <w:bCs/>
          <w:sz w:val="24"/>
        </w:rPr>
        <w:t>/</w:t>
      </w:r>
      <w:r>
        <w:rPr>
          <w:rFonts w:ascii="宋体" w:hAnsi="宋体" w:hint="eastAsia"/>
          <w:bCs/>
          <w:sz w:val="24"/>
        </w:rPr>
        <w:t>2</w:t>
      </w:r>
      <w:r>
        <w:rPr>
          <w:rFonts w:ascii="宋体" w:hAnsi="宋体" w:hint="eastAsia"/>
          <w:bCs/>
          <w:sz w:val="24"/>
        </w:rPr>
        <w:t>，在确保学生实习总量的前提下，可根据实际需要集中或分阶段安排实习时间，行业企业认知实习应安排在第一学年。</w:t>
      </w:r>
    </w:p>
    <w:p w:rsidR="00755857" w:rsidRDefault="0071270D">
      <w:pPr>
        <w:spacing w:line="560" w:lineRule="exact"/>
        <w:ind w:firstLineChars="200" w:firstLine="480"/>
        <w:rPr>
          <w:rFonts w:ascii="宋体" w:hAnsi="宋体"/>
          <w:bCs/>
          <w:sz w:val="24"/>
        </w:rPr>
      </w:pPr>
      <w:r>
        <w:rPr>
          <w:rFonts w:ascii="宋体" w:hAnsi="宋体" w:hint="eastAsia"/>
          <w:bCs/>
          <w:sz w:val="24"/>
        </w:rPr>
        <w:t>课程设置中应设立选修课程，其教学时数占总学时的比例应不少于</w:t>
      </w:r>
      <w:r>
        <w:rPr>
          <w:rFonts w:ascii="宋体" w:hAnsi="宋体" w:hint="eastAsia"/>
          <w:bCs/>
          <w:sz w:val="24"/>
        </w:rPr>
        <w:t>1</w:t>
      </w:r>
      <w:r>
        <w:rPr>
          <w:rFonts w:ascii="宋体" w:hAnsi="宋体" w:hint="eastAsia"/>
          <w:bCs/>
          <w:sz w:val="24"/>
        </w:rPr>
        <w:t>/</w:t>
      </w:r>
      <w:r>
        <w:rPr>
          <w:rFonts w:ascii="宋体" w:hAnsi="宋体" w:hint="eastAsia"/>
          <w:bCs/>
          <w:sz w:val="24"/>
        </w:rPr>
        <w:t>10</w:t>
      </w:r>
      <w:r>
        <w:rPr>
          <w:rFonts w:ascii="宋体" w:hAnsi="宋体" w:hint="eastAsia"/>
          <w:bCs/>
          <w:sz w:val="24"/>
        </w:rPr>
        <w:t>。</w:t>
      </w:r>
    </w:p>
    <w:p w:rsidR="00755857" w:rsidRDefault="0071270D">
      <w:pPr>
        <w:spacing w:line="560" w:lineRule="exact"/>
        <w:ind w:firstLineChars="150" w:firstLine="361"/>
        <w:rPr>
          <w:rFonts w:ascii="宋体" w:hAnsi="宋体"/>
          <w:b/>
          <w:bCs/>
          <w:sz w:val="24"/>
        </w:rPr>
      </w:pPr>
      <w:r>
        <w:rPr>
          <w:rFonts w:ascii="宋体" w:hAnsi="宋体"/>
          <w:b/>
          <w:bCs/>
          <w:sz w:val="24"/>
        </w:rPr>
        <w:t xml:space="preserve"> </w:t>
      </w:r>
      <w:r>
        <w:rPr>
          <w:rFonts w:ascii="宋体" w:hAnsi="宋体" w:hint="eastAsia"/>
          <w:b/>
          <w:bCs/>
          <w:sz w:val="24"/>
        </w:rPr>
        <w:t>2</w:t>
      </w:r>
      <w:r>
        <w:rPr>
          <w:rFonts w:ascii="宋体" w:hAnsi="宋体"/>
          <w:b/>
          <w:bCs/>
          <w:sz w:val="24"/>
        </w:rPr>
        <w:t>.</w:t>
      </w:r>
      <w:r>
        <w:rPr>
          <w:rFonts w:ascii="宋体" w:hAnsi="宋体" w:hint="eastAsia"/>
          <w:b/>
          <w:bCs/>
          <w:sz w:val="24"/>
        </w:rPr>
        <w:t>教学安排</w:t>
      </w:r>
      <w:bookmarkStart w:id="14" w:name="_GoBack"/>
      <w:bookmarkEnd w:id="14"/>
    </w:p>
    <w:tbl>
      <w:tblPr>
        <w:tblW w:w="9552" w:type="dxa"/>
        <w:jc w:val="center"/>
        <w:tblLayout w:type="fixed"/>
        <w:tblLook w:val="04A0" w:firstRow="1" w:lastRow="0" w:firstColumn="1" w:lastColumn="0" w:noHBand="0" w:noVBand="1"/>
      </w:tblPr>
      <w:tblGrid>
        <w:gridCol w:w="664"/>
        <w:gridCol w:w="664"/>
        <w:gridCol w:w="1650"/>
        <w:gridCol w:w="708"/>
        <w:gridCol w:w="1260"/>
        <w:gridCol w:w="663"/>
        <w:gridCol w:w="488"/>
        <w:gridCol w:w="663"/>
        <w:gridCol w:w="663"/>
        <w:gridCol w:w="634"/>
        <w:gridCol w:w="682"/>
        <w:gridCol w:w="236"/>
        <w:gridCol w:w="473"/>
        <w:gridCol w:w="104"/>
      </w:tblGrid>
      <w:tr w:rsidR="00755857" w:rsidTr="00027007">
        <w:trPr>
          <w:gridAfter w:val="1"/>
          <w:wAfter w:w="104" w:type="dxa"/>
          <w:trHeight w:hRule="exact" w:val="397"/>
          <w:jc w:val="center"/>
        </w:trPr>
        <w:tc>
          <w:tcPr>
            <w:tcW w:w="9448" w:type="dxa"/>
            <w:gridSpan w:val="13"/>
            <w:tcBorders>
              <w:top w:val="single" w:sz="4" w:space="0" w:color="auto"/>
              <w:left w:val="single" w:sz="4" w:space="0" w:color="auto"/>
              <w:bottom w:val="single" w:sz="4" w:space="0" w:color="auto"/>
              <w:right w:val="single" w:sz="4" w:space="0" w:color="auto"/>
            </w:tcBorders>
            <w:noWrap/>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早期教育方向教学进度计划表</w:t>
            </w:r>
          </w:p>
        </w:tc>
      </w:tr>
      <w:tr w:rsidR="00027007" w:rsidTr="00027007">
        <w:trPr>
          <w:gridAfter w:val="1"/>
          <w:wAfter w:w="104" w:type="dxa"/>
          <w:trHeight w:hRule="exact" w:val="397"/>
          <w:jc w:val="center"/>
        </w:trPr>
        <w:tc>
          <w:tcPr>
            <w:tcW w:w="664" w:type="dxa"/>
            <w:vMerge w:val="restart"/>
            <w:tcBorders>
              <w:top w:val="single" w:sz="4" w:space="0" w:color="auto"/>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课程类别</w:t>
            </w:r>
          </w:p>
        </w:tc>
        <w:tc>
          <w:tcPr>
            <w:tcW w:w="2314" w:type="dxa"/>
            <w:gridSpan w:val="2"/>
            <w:vMerge w:val="restart"/>
            <w:tcBorders>
              <w:top w:val="nil"/>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课程名称</w:t>
            </w:r>
          </w:p>
        </w:tc>
        <w:tc>
          <w:tcPr>
            <w:tcW w:w="708" w:type="dxa"/>
            <w:vMerge w:val="restart"/>
            <w:tcBorders>
              <w:top w:val="nil"/>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学分</w:t>
            </w:r>
          </w:p>
        </w:tc>
        <w:tc>
          <w:tcPr>
            <w:tcW w:w="1260" w:type="dxa"/>
            <w:vMerge w:val="restart"/>
            <w:tcBorders>
              <w:top w:val="nil"/>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总学时</w:t>
            </w:r>
          </w:p>
        </w:tc>
        <w:tc>
          <w:tcPr>
            <w:tcW w:w="3793" w:type="dxa"/>
            <w:gridSpan w:val="6"/>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各学期周数、学</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学时分配</w:t>
            </w:r>
          </w:p>
        </w:tc>
      </w:tr>
      <w:tr w:rsidR="00027007" w:rsidTr="00027007">
        <w:trPr>
          <w:gridAfter w:val="1"/>
          <w:wAfter w:w="104" w:type="dxa"/>
          <w:trHeight w:hRule="exact" w:val="397"/>
          <w:jc w:val="center"/>
        </w:trPr>
        <w:tc>
          <w:tcPr>
            <w:tcW w:w="664" w:type="dxa"/>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
                <w:bCs/>
                <w:kern w:val="0"/>
                <w:szCs w:val="21"/>
              </w:rPr>
            </w:pPr>
          </w:p>
        </w:tc>
        <w:tc>
          <w:tcPr>
            <w:tcW w:w="2314"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
                <w:bCs/>
                <w:kern w:val="0"/>
                <w:szCs w:val="21"/>
              </w:rPr>
            </w:pPr>
          </w:p>
        </w:tc>
        <w:tc>
          <w:tcPr>
            <w:tcW w:w="1260"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
                <w:bCs/>
                <w:kern w:val="0"/>
                <w:szCs w:val="21"/>
              </w:rPr>
            </w:pPr>
          </w:p>
        </w:tc>
        <w:tc>
          <w:tcPr>
            <w:tcW w:w="3793" w:type="dxa"/>
            <w:gridSpan w:val="6"/>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时分配</w:t>
            </w:r>
          </w:p>
        </w:tc>
        <w:tc>
          <w:tcPr>
            <w:tcW w:w="709" w:type="dxa"/>
            <w:gridSpan w:val="2"/>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
                <w:bCs/>
                <w:kern w:val="0"/>
                <w:szCs w:val="21"/>
              </w:rPr>
            </w:pPr>
          </w:p>
        </w:tc>
      </w:tr>
      <w:tr w:rsidR="00027007" w:rsidTr="00027007">
        <w:trPr>
          <w:gridAfter w:val="1"/>
          <w:wAfter w:w="104" w:type="dxa"/>
          <w:trHeight w:hRule="exact" w:val="397"/>
          <w:jc w:val="center"/>
        </w:trPr>
        <w:tc>
          <w:tcPr>
            <w:tcW w:w="664" w:type="dxa"/>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
                <w:bCs/>
                <w:kern w:val="0"/>
                <w:szCs w:val="21"/>
              </w:rPr>
            </w:pPr>
          </w:p>
        </w:tc>
        <w:tc>
          <w:tcPr>
            <w:tcW w:w="2314"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
                <w:bCs/>
                <w:kern w:val="0"/>
                <w:szCs w:val="21"/>
              </w:rPr>
            </w:pPr>
          </w:p>
        </w:tc>
        <w:tc>
          <w:tcPr>
            <w:tcW w:w="708"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
                <w:bCs/>
                <w:kern w:val="0"/>
                <w:szCs w:val="21"/>
              </w:rPr>
            </w:pPr>
          </w:p>
        </w:tc>
        <w:tc>
          <w:tcPr>
            <w:tcW w:w="1260"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
                <w:bCs/>
                <w:kern w:val="0"/>
                <w:szCs w:val="21"/>
              </w:rPr>
            </w:pP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1</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3</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4</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5</w:t>
            </w:r>
          </w:p>
        </w:tc>
        <w:tc>
          <w:tcPr>
            <w:tcW w:w="682"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6</w:t>
            </w:r>
          </w:p>
        </w:tc>
        <w:tc>
          <w:tcPr>
            <w:tcW w:w="709" w:type="dxa"/>
            <w:gridSpan w:val="2"/>
            <w:vMerge/>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b/>
                <w:bCs/>
                <w:kern w:val="0"/>
                <w:szCs w:val="21"/>
              </w:rPr>
            </w:pPr>
          </w:p>
        </w:tc>
      </w:tr>
      <w:tr w:rsidR="00027007" w:rsidTr="00027007">
        <w:trPr>
          <w:gridAfter w:val="1"/>
          <w:wAfter w:w="104" w:type="dxa"/>
          <w:trHeight w:hRule="exact" w:val="397"/>
          <w:jc w:val="center"/>
        </w:trPr>
        <w:tc>
          <w:tcPr>
            <w:tcW w:w="664" w:type="dxa"/>
            <w:vMerge w:val="restart"/>
            <w:tcBorders>
              <w:top w:val="single" w:sz="4" w:space="0" w:color="auto"/>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公共基础课程</w:t>
            </w:r>
          </w:p>
        </w:tc>
        <w:tc>
          <w:tcPr>
            <w:tcW w:w="2314" w:type="dxa"/>
            <w:gridSpan w:val="2"/>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军训及入学教育</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5</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30</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1w</w:t>
            </w: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709" w:type="dxa"/>
            <w:gridSpan w:val="2"/>
            <w:vMerge w:val="restart"/>
            <w:tcBorders>
              <w:top w:val="single" w:sz="4" w:space="0" w:color="auto"/>
              <w:left w:val="single" w:sz="4" w:space="0" w:color="auto"/>
              <w:bottom w:val="single" w:sz="4" w:space="0" w:color="auto"/>
              <w:right w:val="single" w:sz="4" w:space="0" w:color="auto"/>
            </w:tcBorders>
            <w:noWrap/>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31</w:t>
            </w:r>
          </w:p>
        </w:tc>
      </w:tr>
      <w:tr w:rsidR="00027007" w:rsidTr="00027007">
        <w:trPr>
          <w:gridAfter w:val="1"/>
          <w:wAfter w:w="104" w:type="dxa"/>
          <w:trHeight w:hRule="exact" w:val="397"/>
          <w:jc w:val="center"/>
        </w:trPr>
        <w:tc>
          <w:tcPr>
            <w:tcW w:w="664" w:type="dxa"/>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2314" w:type="dxa"/>
            <w:gridSpan w:val="2"/>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思想政治</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8</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144</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709" w:type="dxa"/>
            <w:gridSpan w:val="2"/>
            <w:vMerge/>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gridAfter w:val="1"/>
          <w:wAfter w:w="104" w:type="dxa"/>
          <w:trHeight w:hRule="exact" w:val="397"/>
          <w:jc w:val="center"/>
        </w:trPr>
        <w:tc>
          <w:tcPr>
            <w:tcW w:w="664" w:type="dxa"/>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2314" w:type="dxa"/>
            <w:gridSpan w:val="2"/>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语文</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180</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709" w:type="dxa"/>
            <w:gridSpan w:val="2"/>
            <w:vMerge/>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gridAfter w:val="1"/>
          <w:wAfter w:w="104" w:type="dxa"/>
          <w:trHeight w:hRule="exact" w:val="397"/>
          <w:jc w:val="center"/>
        </w:trPr>
        <w:tc>
          <w:tcPr>
            <w:tcW w:w="664" w:type="dxa"/>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2314" w:type="dxa"/>
            <w:gridSpan w:val="2"/>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数学</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180</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709" w:type="dxa"/>
            <w:gridSpan w:val="2"/>
            <w:vMerge/>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gridAfter w:val="1"/>
          <w:wAfter w:w="104" w:type="dxa"/>
          <w:trHeight w:hRule="exact" w:val="397"/>
          <w:jc w:val="center"/>
        </w:trPr>
        <w:tc>
          <w:tcPr>
            <w:tcW w:w="664" w:type="dxa"/>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2314" w:type="dxa"/>
            <w:gridSpan w:val="2"/>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英语</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180</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709" w:type="dxa"/>
            <w:gridSpan w:val="2"/>
            <w:vMerge/>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gridAfter w:val="1"/>
          <w:wAfter w:w="104" w:type="dxa"/>
          <w:trHeight w:hRule="exact" w:val="397"/>
          <w:jc w:val="center"/>
        </w:trPr>
        <w:tc>
          <w:tcPr>
            <w:tcW w:w="664" w:type="dxa"/>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2314" w:type="dxa"/>
            <w:gridSpan w:val="2"/>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计算机应用基础</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4</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72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709" w:type="dxa"/>
            <w:gridSpan w:val="2"/>
            <w:vMerge/>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gridAfter w:val="1"/>
          <w:wAfter w:w="104" w:type="dxa"/>
          <w:trHeight w:hRule="exact" w:val="397"/>
          <w:jc w:val="center"/>
        </w:trPr>
        <w:tc>
          <w:tcPr>
            <w:tcW w:w="664" w:type="dxa"/>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2314" w:type="dxa"/>
            <w:gridSpan w:val="2"/>
            <w:tcBorders>
              <w:top w:val="single" w:sz="4" w:space="0" w:color="auto"/>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普通话</w:t>
            </w:r>
          </w:p>
        </w:tc>
        <w:tc>
          <w:tcPr>
            <w:tcW w:w="708"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7</w:t>
            </w:r>
          </w:p>
        </w:tc>
        <w:tc>
          <w:tcPr>
            <w:tcW w:w="1260"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126</w:t>
            </w:r>
          </w:p>
        </w:tc>
        <w:tc>
          <w:tcPr>
            <w:tcW w:w="663"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488"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663"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634"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682" w:type="dxa"/>
            <w:tcBorders>
              <w:top w:val="single" w:sz="4" w:space="0" w:color="auto"/>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709" w:type="dxa"/>
            <w:gridSpan w:val="2"/>
            <w:vMerge/>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gridAfter w:val="1"/>
          <w:wAfter w:w="104" w:type="dxa"/>
          <w:trHeight w:hRule="exact" w:val="397"/>
          <w:jc w:val="center"/>
        </w:trPr>
        <w:tc>
          <w:tcPr>
            <w:tcW w:w="664" w:type="dxa"/>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2314" w:type="dxa"/>
            <w:gridSpan w:val="2"/>
            <w:tcBorders>
              <w:top w:val="nil"/>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书法</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36</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709" w:type="dxa"/>
            <w:gridSpan w:val="2"/>
            <w:vMerge/>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gridAfter w:val="1"/>
          <w:wAfter w:w="104" w:type="dxa"/>
          <w:trHeight w:hRule="exact" w:val="397"/>
          <w:jc w:val="center"/>
        </w:trPr>
        <w:tc>
          <w:tcPr>
            <w:tcW w:w="664" w:type="dxa"/>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2314" w:type="dxa"/>
            <w:gridSpan w:val="2"/>
            <w:tcBorders>
              <w:top w:val="nil"/>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历史</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4</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72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709" w:type="dxa"/>
            <w:gridSpan w:val="2"/>
            <w:vMerge/>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gridAfter w:val="1"/>
          <w:wAfter w:w="104" w:type="dxa"/>
          <w:trHeight w:hRule="exact" w:val="397"/>
          <w:jc w:val="center"/>
        </w:trPr>
        <w:tc>
          <w:tcPr>
            <w:tcW w:w="664" w:type="dxa"/>
            <w:vMerge/>
            <w:tcBorders>
              <w:top w:val="single" w:sz="4" w:space="0" w:color="auto"/>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2314" w:type="dxa"/>
            <w:gridSpan w:val="2"/>
            <w:tcBorders>
              <w:top w:val="nil"/>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体育与健康</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6</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108</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709" w:type="dxa"/>
            <w:gridSpan w:val="2"/>
            <w:vMerge/>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755857" w:rsidTr="00027007">
        <w:trPr>
          <w:gridAfter w:val="1"/>
          <w:wAfter w:w="104" w:type="dxa"/>
          <w:trHeight w:hRule="exact" w:val="397"/>
          <w:jc w:val="center"/>
        </w:trPr>
        <w:tc>
          <w:tcPr>
            <w:tcW w:w="2978" w:type="dxa"/>
            <w:gridSpan w:val="3"/>
            <w:tcBorders>
              <w:top w:val="single" w:sz="4" w:space="0" w:color="auto"/>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公共基础课小计</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61</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1098</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w:t>
            </w:r>
            <w:r>
              <w:rPr>
                <w:rFonts w:ascii="仿宋" w:eastAsia="仿宋" w:hAnsi="仿宋" w:cs="仿宋" w:hint="eastAsia"/>
                <w:b/>
                <w:kern w:val="0"/>
                <w:szCs w:val="21"/>
              </w:rPr>
              <w:t>7</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w:t>
            </w:r>
            <w:r>
              <w:rPr>
                <w:rFonts w:ascii="仿宋" w:eastAsia="仿宋" w:hAnsi="仿宋" w:cs="仿宋" w:hint="eastAsia"/>
                <w:b/>
                <w:kern w:val="0"/>
                <w:szCs w:val="21"/>
              </w:rPr>
              <w:t>7</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10</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10</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7</w:t>
            </w:r>
          </w:p>
        </w:tc>
        <w:tc>
          <w:tcPr>
            <w:tcW w:w="682"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0</w:t>
            </w:r>
          </w:p>
        </w:tc>
        <w:tc>
          <w:tcPr>
            <w:tcW w:w="709" w:type="dxa"/>
            <w:gridSpan w:val="2"/>
            <w:vMerge/>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val="restart"/>
            <w:tcBorders>
              <w:top w:val="single" w:sz="4" w:space="0" w:color="auto"/>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专业技能课程</w:t>
            </w:r>
          </w:p>
        </w:tc>
        <w:tc>
          <w:tcPr>
            <w:tcW w:w="664" w:type="dxa"/>
            <w:vMerge w:val="restart"/>
            <w:tcBorders>
              <w:top w:val="single" w:sz="4" w:space="0" w:color="auto"/>
              <w:left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专业核心课程</w:t>
            </w:r>
          </w:p>
        </w:tc>
        <w:tc>
          <w:tcPr>
            <w:tcW w:w="1650"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婴幼儿教育学</w:t>
            </w:r>
          </w:p>
        </w:tc>
        <w:tc>
          <w:tcPr>
            <w:tcW w:w="708"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6</w:t>
            </w:r>
          </w:p>
        </w:tc>
        <w:tc>
          <w:tcPr>
            <w:tcW w:w="1260"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108</w:t>
            </w:r>
          </w:p>
        </w:tc>
        <w:tc>
          <w:tcPr>
            <w:tcW w:w="663" w:type="dxa"/>
            <w:tcBorders>
              <w:top w:val="single" w:sz="4" w:space="0" w:color="auto"/>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single" w:sz="4" w:space="0" w:color="auto"/>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w:t>
            </w:r>
          </w:p>
        </w:tc>
        <w:tc>
          <w:tcPr>
            <w:tcW w:w="663" w:type="dxa"/>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w:t>
            </w:r>
          </w:p>
        </w:tc>
        <w:tc>
          <w:tcPr>
            <w:tcW w:w="634" w:type="dxa"/>
            <w:tcBorders>
              <w:top w:val="single" w:sz="4" w:space="0" w:color="auto"/>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single" w:sz="4" w:space="0" w:color="auto"/>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val="restart"/>
            <w:tcBorders>
              <w:top w:val="nil"/>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50</w:t>
            </w:r>
          </w:p>
        </w:tc>
        <w:tc>
          <w:tcPr>
            <w:tcW w:w="577" w:type="dxa"/>
            <w:gridSpan w:val="2"/>
            <w:vMerge w:val="restart"/>
            <w:tcBorders>
              <w:top w:val="nil"/>
              <w:left w:val="single" w:sz="4" w:space="0" w:color="auto"/>
              <w:bottom w:val="single" w:sz="4" w:space="0" w:color="auto"/>
              <w:right w:val="single" w:sz="4" w:space="0" w:color="auto"/>
            </w:tcBorders>
            <w:noWrap/>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84</w:t>
            </w: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婴幼儿心理学</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6</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108</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rPr>
                <w:rFonts w:ascii="仿宋" w:eastAsia="仿宋" w:hAnsi="仿宋" w:cs="仿宋"/>
                <w:bCs/>
                <w:kern w:val="0"/>
                <w:szCs w:val="21"/>
              </w:rPr>
            </w:pPr>
            <w:r>
              <w:rPr>
                <w:rFonts w:ascii="仿宋" w:eastAsia="仿宋" w:hAnsi="仿宋" w:cs="仿宋" w:hint="eastAsia"/>
                <w:bCs/>
                <w:kern w:val="0"/>
                <w:szCs w:val="21"/>
              </w:rPr>
              <w:t>婴儿的保育与教育</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6</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108</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音乐</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8</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144</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4</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4</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舞蹈</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180</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幼儿美术</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180</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幼儿游戏理论与指导</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4</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72</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早期教育</w:t>
            </w:r>
            <w:r>
              <w:rPr>
                <w:rFonts w:ascii="仿宋" w:eastAsia="仿宋" w:hAnsi="仿宋" w:cs="仿宋" w:hint="eastAsia"/>
                <w:bCs/>
                <w:kern w:val="0"/>
                <w:szCs w:val="21"/>
              </w:rPr>
              <w:t>活动设计与组织</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6</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108</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val="restart"/>
            <w:tcBorders>
              <w:top w:val="nil"/>
              <w:left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专业方向课</w:t>
            </w: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婴幼儿行为观察与分析</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4</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72</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蒙台梭利教学法</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4</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72</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奥尔夫音乐教育</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4</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72</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感觉统合训练</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6</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108</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婴幼儿抚触与按摩</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4</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72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婴幼儿家庭教育与指导</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6</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108</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婴幼儿疾病的紧急处理与预防</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54</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教师职业道德</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36</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中</w:t>
            </w:r>
            <w:r>
              <w:rPr>
                <w:rFonts w:ascii="仿宋" w:eastAsia="仿宋" w:hAnsi="仿宋" w:cs="仿宋" w:hint="eastAsia"/>
                <w:bCs/>
                <w:kern w:val="0"/>
                <w:szCs w:val="21"/>
              </w:rPr>
              <w:t>职</w:t>
            </w:r>
            <w:r>
              <w:rPr>
                <w:rFonts w:ascii="仿宋" w:eastAsia="仿宋" w:hAnsi="仿宋" w:cs="仿宋" w:hint="eastAsia"/>
                <w:bCs/>
                <w:kern w:val="0"/>
                <w:szCs w:val="21"/>
              </w:rPr>
              <w:t>生就业指导</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36</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tcBorders>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营养与膳食</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6</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108</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专业课小计</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97</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1746</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16</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w:t>
            </w:r>
            <w:r>
              <w:rPr>
                <w:rFonts w:ascii="仿宋" w:eastAsia="仿宋" w:hAnsi="仿宋" w:cs="仿宋" w:hint="eastAsia"/>
                <w:b/>
                <w:kern w:val="0"/>
                <w:szCs w:val="21"/>
              </w:rPr>
              <w:t>6</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2</w:t>
            </w:r>
            <w:r>
              <w:rPr>
                <w:rFonts w:ascii="仿宋" w:eastAsia="仿宋" w:hAnsi="仿宋" w:cs="仿宋" w:hint="eastAsia"/>
                <w:b/>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24</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19</w:t>
            </w:r>
          </w:p>
        </w:tc>
        <w:tc>
          <w:tcPr>
            <w:tcW w:w="682"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0</w:t>
            </w: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val="restart"/>
            <w:tcBorders>
              <w:top w:val="nil"/>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专业选修课</w:t>
            </w:r>
          </w:p>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程</w:t>
            </w: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幼儿绘本阅读</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36</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1</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val="restart"/>
            <w:tcBorders>
              <w:top w:val="nil"/>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w:t>
            </w: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儿歌创编</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36</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教师礼仪</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36</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早教机构的管理</w:t>
            </w:r>
            <w:r>
              <w:rPr>
                <w:rFonts w:ascii="仿宋" w:eastAsia="仿宋" w:hAnsi="仿宋" w:cs="仿宋" w:hint="eastAsia"/>
                <w:bCs/>
                <w:kern w:val="0"/>
                <w:szCs w:val="21"/>
              </w:rPr>
              <w:t>与营销</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36</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国学启蒙</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36</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Cs/>
                <w:kern w:val="0"/>
                <w:szCs w:val="21"/>
              </w:rPr>
            </w:pPr>
            <w:r>
              <w:rPr>
                <w:rFonts w:ascii="仿宋" w:eastAsia="仿宋" w:hAnsi="仿宋" w:cs="仿宋" w:hint="eastAsia"/>
                <w:bCs/>
                <w:kern w:val="0"/>
                <w:szCs w:val="21"/>
              </w:rPr>
              <w:t>幼儿英语口语</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36</w:t>
            </w: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488"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63"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kern w:val="0"/>
                <w:szCs w:val="21"/>
              </w:rPr>
            </w:pPr>
            <w:r>
              <w:rPr>
                <w:rFonts w:ascii="仿宋" w:eastAsia="仿宋" w:hAnsi="仿宋" w:cs="仿宋" w:hint="eastAsia"/>
                <w:kern w:val="0"/>
                <w:szCs w:val="21"/>
              </w:rPr>
              <w:t>2</w:t>
            </w:r>
          </w:p>
        </w:tc>
        <w:tc>
          <w:tcPr>
            <w:tcW w:w="682"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165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专业选修课小计</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6</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108</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0</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8</w:t>
            </w:r>
          </w:p>
        </w:tc>
        <w:tc>
          <w:tcPr>
            <w:tcW w:w="682"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0</w:t>
            </w:r>
          </w:p>
        </w:tc>
        <w:tc>
          <w:tcPr>
            <w:tcW w:w="236"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027007" w:rsidTr="00027007">
        <w:trPr>
          <w:trHeight w:hRule="exact" w:val="397"/>
          <w:jc w:val="center"/>
        </w:trPr>
        <w:tc>
          <w:tcPr>
            <w:tcW w:w="664" w:type="dxa"/>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bCs/>
                <w:kern w:val="0"/>
                <w:szCs w:val="21"/>
              </w:rPr>
            </w:pPr>
          </w:p>
        </w:tc>
        <w:tc>
          <w:tcPr>
            <w:tcW w:w="2314" w:type="dxa"/>
            <w:gridSpan w:val="2"/>
            <w:tcBorders>
              <w:top w:val="single" w:sz="4" w:space="0" w:color="auto"/>
              <w:left w:val="nil"/>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顶岗实习</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30</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540</w:t>
            </w:r>
          </w:p>
        </w:tc>
        <w:tc>
          <w:tcPr>
            <w:tcW w:w="3793" w:type="dxa"/>
            <w:gridSpan w:val="6"/>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b/>
                <w:kern w:val="0"/>
                <w:szCs w:val="21"/>
              </w:rPr>
            </w:pPr>
          </w:p>
        </w:tc>
        <w:tc>
          <w:tcPr>
            <w:tcW w:w="236"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15</w:t>
            </w: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755857" w:rsidTr="00027007">
        <w:trPr>
          <w:trHeight w:hRule="exact" w:val="397"/>
          <w:jc w:val="center"/>
        </w:trPr>
        <w:tc>
          <w:tcPr>
            <w:tcW w:w="2978" w:type="dxa"/>
            <w:gridSpan w:val="3"/>
            <w:tcBorders>
              <w:top w:val="single" w:sz="4" w:space="0" w:color="auto"/>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周课时小计</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164</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2952</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3</w:t>
            </w:r>
            <w:r>
              <w:rPr>
                <w:rFonts w:ascii="仿宋" w:eastAsia="仿宋" w:hAnsi="仿宋" w:cs="仿宋" w:hint="eastAsia"/>
                <w:b/>
                <w:kern w:val="0"/>
                <w:szCs w:val="21"/>
              </w:rPr>
              <w:t>4</w:t>
            </w:r>
          </w:p>
        </w:tc>
        <w:tc>
          <w:tcPr>
            <w:tcW w:w="48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3</w:t>
            </w:r>
            <w:r>
              <w:rPr>
                <w:rFonts w:ascii="仿宋" w:eastAsia="仿宋" w:hAnsi="仿宋" w:cs="仿宋" w:hint="eastAsia"/>
                <w:b/>
                <w:kern w:val="0"/>
                <w:szCs w:val="21"/>
              </w:rPr>
              <w:t>4</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3</w:t>
            </w:r>
            <w:r>
              <w:rPr>
                <w:rFonts w:ascii="仿宋" w:eastAsia="仿宋" w:hAnsi="仿宋" w:cs="仿宋" w:hint="eastAsia"/>
                <w:b/>
                <w:kern w:val="0"/>
                <w:szCs w:val="21"/>
              </w:rPr>
              <w:t>4</w:t>
            </w:r>
          </w:p>
        </w:tc>
        <w:tc>
          <w:tcPr>
            <w:tcW w:w="663"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3</w:t>
            </w:r>
            <w:r>
              <w:rPr>
                <w:rFonts w:ascii="仿宋" w:eastAsia="仿宋" w:hAnsi="仿宋" w:cs="仿宋" w:hint="eastAsia"/>
                <w:b/>
                <w:kern w:val="0"/>
                <w:szCs w:val="21"/>
              </w:rPr>
              <w:t>4</w:t>
            </w:r>
          </w:p>
        </w:tc>
        <w:tc>
          <w:tcPr>
            <w:tcW w:w="634"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3</w:t>
            </w:r>
            <w:r>
              <w:rPr>
                <w:rFonts w:ascii="仿宋" w:eastAsia="仿宋" w:hAnsi="仿宋" w:cs="仿宋" w:hint="eastAsia"/>
                <w:b/>
                <w:kern w:val="0"/>
                <w:szCs w:val="21"/>
              </w:rPr>
              <w:t>4</w:t>
            </w:r>
          </w:p>
        </w:tc>
        <w:tc>
          <w:tcPr>
            <w:tcW w:w="682"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0</w:t>
            </w:r>
          </w:p>
        </w:tc>
        <w:tc>
          <w:tcPr>
            <w:tcW w:w="236" w:type="dxa"/>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b/>
                <w:kern w:val="0"/>
                <w:szCs w:val="21"/>
              </w:rPr>
            </w:pPr>
          </w:p>
        </w:tc>
        <w:tc>
          <w:tcPr>
            <w:tcW w:w="577" w:type="dxa"/>
            <w:gridSpan w:val="2"/>
            <w:vMerge/>
            <w:tcBorders>
              <w:top w:val="nil"/>
              <w:left w:val="single" w:sz="4" w:space="0" w:color="auto"/>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r w:rsidR="00755857" w:rsidTr="00027007">
        <w:trPr>
          <w:gridAfter w:val="1"/>
          <w:wAfter w:w="104" w:type="dxa"/>
          <w:trHeight w:hRule="exact" w:val="397"/>
          <w:jc w:val="center"/>
        </w:trPr>
        <w:tc>
          <w:tcPr>
            <w:tcW w:w="2978" w:type="dxa"/>
            <w:gridSpan w:val="3"/>
            <w:tcBorders>
              <w:top w:val="single" w:sz="4" w:space="0" w:color="auto"/>
              <w:left w:val="single" w:sz="4" w:space="0" w:color="auto"/>
              <w:bottom w:val="single" w:sz="4" w:space="0" w:color="auto"/>
              <w:right w:val="single" w:sz="4" w:space="0" w:color="auto"/>
            </w:tcBorders>
            <w:vAlign w:val="center"/>
          </w:tcPr>
          <w:p w:rsidR="00755857" w:rsidRDefault="0071270D">
            <w:pPr>
              <w:widowControl/>
              <w:jc w:val="center"/>
              <w:rPr>
                <w:rFonts w:ascii="仿宋" w:eastAsia="仿宋" w:hAnsi="仿宋" w:cs="仿宋"/>
                <w:b/>
                <w:bCs/>
                <w:kern w:val="0"/>
                <w:szCs w:val="21"/>
              </w:rPr>
            </w:pPr>
            <w:r>
              <w:rPr>
                <w:rFonts w:ascii="仿宋" w:eastAsia="仿宋" w:hAnsi="仿宋" w:cs="仿宋" w:hint="eastAsia"/>
                <w:b/>
                <w:bCs/>
                <w:kern w:val="0"/>
                <w:szCs w:val="21"/>
              </w:rPr>
              <w:t>学分及课时总计</w:t>
            </w:r>
          </w:p>
        </w:tc>
        <w:tc>
          <w:tcPr>
            <w:tcW w:w="708"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194</w:t>
            </w:r>
          </w:p>
        </w:tc>
        <w:tc>
          <w:tcPr>
            <w:tcW w:w="1260" w:type="dxa"/>
            <w:tcBorders>
              <w:top w:val="nil"/>
              <w:left w:val="nil"/>
              <w:bottom w:val="single" w:sz="4" w:space="0" w:color="auto"/>
              <w:right w:val="single" w:sz="4" w:space="0" w:color="auto"/>
            </w:tcBorders>
            <w:vAlign w:val="center"/>
          </w:tcPr>
          <w:p w:rsidR="00755857" w:rsidRDefault="0071270D">
            <w:pPr>
              <w:widowControl/>
              <w:jc w:val="center"/>
              <w:rPr>
                <w:rFonts w:ascii="仿宋" w:eastAsia="仿宋" w:hAnsi="仿宋" w:cs="仿宋"/>
                <w:b/>
                <w:kern w:val="0"/>
                <w:szCs w:val="21"/>
              </w:rPr>
            </w:pPr>
            <w:r>
              <w:rPr>
                <w:rFonts w:ascii="仿宋" w:eastAsia="仿宋" w:hAnsi="仿宋" w:cs="仿宋" w:hint="eastAsia"/>
                <w:b/>
                <w:kern w:val="0"/>
                <w:szCs w:val="21"/>
              </w:rPr>
              <w:t>3492</w:t>
            </w:r>
          </w:p>
        </w:tc>
        <w:tc>
          <w:tcPr>
            <w:tcW w:w="4502" w:type="dxa"/>
            <w:gridSpan w:val="8"/>
            <w:tcBorders>
              <w:top w:val="nil"/>
              <w:left w:val="nil"/>
              <w:bottom w:val="single" w:sz="4" w:space="0" w:color="auto"/>
              <w:right w:val="single" w:sz="4" w:space="0" w:color="auto"/>
            </w:tcBorders>
            <w:vAlign w:val="center"/>
          </w:tcPr>
          <w:p w:rsidR="00755857" w:rsidRDefault="00755857">
            <w:pPr>
              <w:widowControl/>
              <w:jc w:val="center"/>
              <w:rPr>
                <w:rFonts w:ascii="仿宋" w:eastAsia="仿宋" w:hAnsi="仿宋" w:cs="仿宋"/>
                <w:kern w:val="0"/>
                <w:szCs w:val="21"/>
              </w:rPr>
            </w:pPr>
          </w:p>
        </w:tc>
      </w:tr>
    </w:tbl>
    <w:p w:rsidR="00755857" w:rsidRDefault="0071270D">
      <w:pPr>
        <w:pStyle w:val="1"/>
        <w:spacing w:line="560" w:lineRule="exact"/>
        <w:ind w:firstLine="562"/>
        <w:rPr>
          <w:szCs w:val="28"/>
        </w:rPr>
      </w:pPr>
      <w:bookmarkStart w:id="15" w:name="_Toc24025"/>
      <w:r>
        <w:rPr>
          <w:rFonts w:hint="eastAsia"/>
          <w:szCs w:val="28"/>
        </w:rPr>
        <w:t>十</w:t>
      </w:r>
      <w:r>
        <w:rPr>
          <w:rFonts w:hint="eastAsia"/>
          <w:szCs w:val="28"/>
        </w:rPr>
        <w:t>一</w:t>
      </w:r>
      <w:r>
        <w:rPr>
          <w:rFonts w:hint="eastAsia"/>
          <w:szCs w:val="28"/>
        </w:rPr>
        <w:t>、教学实施</w:t>
      </w:r>
      <w:bookmarkEnd w:id="15"/>
    </w:p>
    <w:p w:rsidR="00755857" w:rsidRDefault="0071270D">
      <w:pPr>
        <w:spacing w:line="560" w:lineRule="exact"/>
        <w:ind w:firstLineChars="200" w:firstLine="480"/>
        <w:rPr>
          <w:rFonts w:ascii="宋体" w:hAnsi="宋体"/>
          <w:bCs/>
          <w:sz w:val="24"/>
        </w:rPr>
      </w:pPr>
      <w:r>
        <w:rPr>
          <w:rFonts w:ascii="宋体" w:hAnsi="宋体"/>
          <w:bCs/>
          <w:sz w:val="24"/>
        </w:rPr>
        <w:t>1.</w:t>
      </w:r>
      <w:r>
        <w:rPr>
          <w:rFonts w:ascii="宋体" w:hAnsi="宋体" w:hint="eastAsia"/>
          <w:bCs/>
          <w:sz w:val="24"/>
        </w:rPr>
        <w:t>教学要求</w:t>
      </w:r>
      <w:r>
        <w:rPr>
          <w:rFonts w:ascii="宋体" w:hAnsi="宋体"/>
          <w:bCs/>
          <w:sz w:val="24"/>
        </w:rPr>
        <w:t xml:space="preserve"> </w:t>
      </w:r>
    </w:p>
    <w:p w:rsidR="00755857" w:rsidRDefault="0071270D">
      <w:pPr>
        <w:spacing w:line="560" w:lineRule="exact"/>
        <w:ind w:firstLineChars="200" w:firstLine="480"/>
        <w:rPr>
          <w:rFonts w:ascii="宋体" w:hAnsi="宋体"/>
          <w:bCs/>
          <w:sz w:val="24"/>
        </w:rPr>
      </w:pPr>
      <w:r>
        <w:rPr>
          <w:rFonts w:ascii="宋体" w:hAnsi="宋体"/>
          <w:bCs/>
          <w:sz w:val="24"/>
        </w:rPr>
        <w:t>公共基础课教学要符合教育部有关教育教学基本要求，按照培养学生基本科学文化素养、服务学生专业学习和终身发展的功能来定位，重在教学方法、教学组织形式的改革，教学手段、教学模式的创新，调动学生学习积极性，为学生综合素质的提高、职业能力的形成和可持续发展奠定基础。</w:t>
      </w:r>
    </w:p>
    <w:p w:rsidR="00755857" w:rsidRDefault="0071270D">
      <w:pPr>
        <w:spacing w:line="560" w:lineRule="exact"/>
        <w:ind w:firstLineChars="200" w:firstLine="480"/>
        <w:rPr>
          <w:rFonts w:ascii="宋体" w:hAnsi="宋体"/>
          <w:bCs/>
          <w:sz w:val="24"/>
        </w:rPr>
      </w:pPr>
      <w:r>
        <w:rPr>
          <w:rFonts w:ascii="宋体" w:hAnsi="宋体"/>
          <w:bCs/>
          <w:sz w:val="24"/>
        </w:rPr>
        <w:t>专业技能课按照</w:t>
      </w:r>
      <w:r>
        <w:rPr>
          <w:rFonts w:ascii="宋体" w:hAnsi="宋体" w:hint="eastAsia"/>
          <w:bCs/>
          <w:sz w:val="24"/>
        </w:rPr>
        <w:t>托幼机构</w:t>
      </w:r>
      <w:r>
        <w:rPr>
          <w:rFonts w:ascii="宋体" w:hAnsi="宋体" w:hint="eastAsia"/>
          <w:bCs/>
          <w:sz w:val="24"/>
        </w:rPr>
        <w:t>相应</w:t>
      </w:r>
      <w:r>
        <w:rPr>
          <w:rFonts w:ascii="宋体" w:hAnsi="宋体"/>
          <w:bCs/>
          <w:sz w:val="24"/>
        </w:rPr>
        <w:t>职业岗位群的能力要求，强化理论实践一体化，突出</w:t>
      </w:r>
      <w:r>
        <w:rPr>
          <w:rFonts w:ascii="宋体" w:hAnsi="宋体"/>
          <w:bCs/>
          <w:sz w:val="24"/>
        </w:rPr>
        <w:t>“</w:t>
      </w:r>
      <w:r>
        <w:rPr>
          <w:rFonts w:ascii="宋体" w:hAnsi="宋体"/>
          <w:bCs/>
          <w:sz w:val="24"/>
        </w:rPr>
        <w:t>做中学、做中教</w:t>
      </w:r>
      <w:r>
        <w:rPr>
          <w:rFonts w:ascii="宋体" w:hAnsi="宋体"/>
          <w:bCs/>
          <w:sz w:val="24"/>
        </w:rPr>
        <w:t>”</w:t>
      </w:r>
      <w:r>
        <w:rPr>
          <w:rFonts w:ascii="宋体" w:hAnsi="宋体"/>
          <w:bCs/>
          <w:sz w:val="24"/>
        </w:rPr>
        <w:t>的职业教育教学特色，提倡项目教学、案例教学、任务教学、角色扮演、情境教学等方法，利用校内外实训基地，将学生的自主学习、合作学习和教师引导教学等教学组织形式有机结合。</w:t>
      </w:r>
    </w:p>
    <w:p w:rsidR="00755857" w:rsidRDefault="0071270D">
      <w:pPr>
        <w:spacing w:line="560" w:lineRule="exact"/>
        <w:ind w:firstLineChars="200" w:firstLine="480"/>
        <w:rPr>
          <w:rFonts w:ascii="宋体" w:hAnsi="宋体"/>
          <w:bCs/>
          <w:sz w:val="24"/>
        </w:rPr>
      </w:pPr>
      <w:r>
        <w:rPr>
          <w:rFonts w:ascii="宋体" w:hAnsi="宋体"/>
          <w:bCs/>
          <w:sz w:val="24"/>
        </w:rPr>
        <w:t xml:space="preserve"> 2.</w:t>
      </w:r>
      <w:r>
        <w:rPr>
          <w:rFonts w:ascii="宋体" w:hAnsi="宋体" w:hint="eastAsia"/>
          <w:bCs/>
          <w:sz w:val="24"/>
        </w:rPr>
        <w:t>教学管理</w:t>
      </w:r>
    </w:p>
    <w:p w:rsidR="00755857" w:rsidRDefault="0071270D">
      <w:pPr>
        <w:spacing w:line="560" w:lineRule="exact"/>
        <w:ind w:firstLineChars="200" w:firstLine="480"/>
        <w:rPr>
          <w:rFonts w:ascii="宋体" w:hAnsi="宋体"/>
          <w:bCs/>
          <w:sz w:val="24"/>
        </w:rPr>
      </w:pPr>
      <w:r>
        <w:rPr>
          <w:rFonts w:ascii="宋体" w:hAnsi="宋体"/>
          <w:bCs/>
          <w:sz w:val="24"/>
        </w:rPr>
        <w:t>教学管理要更新观念，改变传统的教学管理方式。</w:t>
      </w:r>
    </w:p>
    <w:p w:rsidR="00755857" w:rsidRDefault="0071270D">
      <w:pPr>
        <w:spacing w:line="560" w:lineRule="exact"/>
        <w:ind w:firstLineChars="200" w:firstLine="480"/>
        <w:rPr>
          <w:rFonts w:ascii="宋体" w:hAnsi="宋体"/>
          <w:bCs/>
          <w:sz w:val="24"/>
        </w:rPr>
      </w:pPr>
      <w:r>
        <w:rPr>
          <w:rFonts w:ascii="宋体" w:hAnsi="宋体"/>
          <w:bCs/>
          <w:sz w:val="24"/>
        </w:rPr>
        <w:t>教学管理要有一定的规范性和灵活性，合理调配教师、实训室和实训场地等教学资源，为课程的实施创造条件；要加强对教学过程的质量监控，改革教学评价的标准和方法，促进教师教学能力的提升，保证教学质量。</w:t>
      </w:r>
    </w:p>
    <w:p w:rsidR="00755857" w:rsidRDefault="0071270D">
      <w:pPr>
        <w:pStyle w:val="1"/>
        <w:spacing w:line="560" w:lineRule="exact"/>
        <w:ind w:firstLine="562"/>
        <w:rPr>
          <w:szCs w:val="28"/>
        </w:rPr>
      </w:pPr>
      <w:bookmarkStart w:id="16" w:name="_Toc7177"/>
      <w:r>
        <w:rPr>
          <w:rFonts w:hint="eastAsia"/>
          <w:szCs w:val="28"/>
        </w:rPr>
        <w:t>十二</w:t>
      </w:r>
      <w:r>
        <w:rPr>
          <w:rFonts w:hint="eastAsia"/>
          <w:szCs w:val="28"/>
        </w:rPr>
        <w:t>、毕业标准</w:t>
      </w:r>
      <w:bookmarkEnd w:id="16"/>
    </w:p>
    <w:p w:rsidR="00755857" w:rsidRDefault="0071270D">
      <w:pPr>
        <w:widowControl/>
        <w:spacing w:line="56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本专业学生达到以下规定，准予毕业，获得早期教育毕业证书。</w:t>
      </w:r>
    </w:p>
    <w:p w:rsidR="00755857" w:rsidRDefault="0071270D">
      <w:pPr>
        <w:widowControl/>
        <w:spacing w:line="56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．达到人才培养所规定的德、智、体、美</w:t>
      </w:r>
      <w:r>
        <w:rPr>
          <w:rFonts w:ascii="宋体" w:hAnsi="宋体" w:cs="宋体" w:hint="eastAsia"/>
          <w:color w:val="000000"/>
          <w:kern w:val="0"/>
          <w:sz w:val="24"/>
        </w:rPr>
        <w:t>、</w:t>
      </w:r>
      <w:r>
        <w:rPr>
          <w:rFonts w:ascii="宋体" w:hAnsi="宋体" w:cs="宋体" w:hint="eastAsia"/>
          <w:color w:val="000000"/>
          <w:kern w:val="0"/>
          <w:sz w:val="24"/>
        </w:rPr>
        <w:t>劳</w:t>
      </w:r>
      <w:r>
        <w:rPr>
          <w:rFonts w:ascii="宋体" w:hAnsi="宋体" w:cs="宋体" w:hint="eastAsia"/>
          <w:color w:val="000000"/>
          <w:kern w:val="0"/>
          <w:sz w:val="24"/>
        </w:rPr>
        <w:t>等规格要求，修满教学计划规定的所有必修的理论与实践课程且成绩合格，获得相应的选修课学分。</w:t>
      </w:r>
    </w:p>
    <w:p w:rsidR="00755857" w:rsidRDefault="0071270D">
      <w:pPr>
        <w:widowControl/>
        <w:spacing w:line="56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．获得普通话水平二级乙等资格证书；书法五级及以上证书；计算机初级合格证书。</w:t>
      </w:r>
    </w:p>
    <w:p w:rsidR="00755857" w:rsidRDefault="0071270D">
      <w:pPr>
        <w:widowControl/>
        <w:spacing w:line="56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．完成教学实践实习，且考核合格。</w:t>
      </w:r>
    </w:p>
    <w:p w:rsidR="00755857" w:rsidRDefault="0071270D">
      <w:pPr>
        <w:pStyle w:val="1"/>
        <w:spacing w:line="560" w:lineRule="exact"/>
        <w:ind w:firstLine="562"/>
        <w:rPr>
          <w:szCs w:val="28"/>
        </w:rPr>
      </w:pPr>
      <w:bookmarkStart w:id="17" w:name="_Toc13136"/>
      <w:r>
        <w:rPr>
          <w:rFonts w:hint="eastAsia"/>
          <w:szCs w:val="28"/>
        </w:rPr>
        <w:t>十三、保障条件</w:t>
      </w:r>
      <w:bookmarkEnd w:id="17"/>
    </w:p>
    <w:p w:rsidR="00755857" w:rsidRDefault="0071270D">
      <w:pPr>
        <w:spacing w:line="560" w:lineRule="exact"/>
        <w:ind w:firstLineChars="200" w:firstLine="480"/>
        <w:rPr>
          <w:rFonts w:ascii="宋体" w:hAnsi="宋体"/>
          <w:sz w:val="24"/>
        </w:rPr>
      </w:pPr>
      <w:r>
        <w:rPr>
          <w:rFonts w:ascii="宋体" w:hAnsi="宋体" w:hint="eastAsia"/>
          <w:sz w:val="24"/>
        </w:rPr>
        <w:t>（</w:t>
      </w:r>
      <w:r>
        <w:rPr>
          <w:rFonts w:ascii="宋体" w:hAnsi="宋体" w:hint="eastAsia"/>
          <w:sz w:val="24"/>
        </w:rPr>
        <w:t>一</w:t>
      </w:r>
      <w:r>
        <w:rPr>
          <w:rFonts w:ascii="宋体" w:hAnsi="宋体" w:hint="eastAsia"/>
          <w:sz w:val="24"/>
        </w:rPr>
        <w:t>）</w:t>
      </w:r>
      <w:r>
        <w:rPr>
          <w:rFonts w:ascii="宋体" w:hAnsi="宋体" w:hint="eastAsia"/>
          <w:sz w:val="24"/>
        </w:rPr>
        <w:t>专业师资</w:t>
      </w:r>
    </w:p>
    <w:p w:rsidR="00755857" w:rsidRDefault="0071270D">
      <w:pPr>
        <w:spacing w:line="560" w:lineRule="exact"/>
        <w:ind w:firstLineChars="200" w:firstLine="480"/>
        <w:rPr>
          <w:rFonts w:ascii="宋体" w:hAnsi="宋体"/>
          <w:bCs/>
          <w:sz w:val="24"/>
        </w:rPr>
      </w:pPr>
      <w:r>
        <w:rPr>
          <w:rFonts w:ascii="宋体" w:hAnsi="宋体"/>
          <w:bCs/>
          <w:sz w:val="24"/>
        </w:rPr>
        <w:t>建立符合中等职业学校教师专业标准要求的</w:t>
      </w:r>
      <w:r>
        <w:rPr>
          <w:rFonts w:ascii="宋体" w:hAnsi="宋体"/>
          <w:bCs/>
          <w:sz w:val="24"/>
        </w:rPr>
        <w:t>“</w:t>
      </w:r>
      <w:r>
        <w:rPr>
          <w:rFonts w:ascii="宋体" w:hAnsi="宋体"/>
          <w:bCs/>
          <w:sz w:val="24"/>
        </w:rPr>
        <w:t>双师型</w:t>
      </w:r>
      <w:r>
        <w:rPr>
          <w:rFonts w:ascii="宋体" w:hAnsi="宋体"/>
          <w:bCs/>
          <w:sz w:val="24"/>
        </w:rPr>
        <w:t>”</w:t>
      </w:r>
      <w:r>
        <w:rPr>
          <w:rFonts w:ascii="宋体" w:hAnsi="宋体"/>
          <w:bCs/>
          <w:sz w:val="24"/>
        </w:rPr>
        <w:t>专业教师团队，应有业务水平较高的专业带头人，并聘请行业企业技术骨干担任兼职教师。专任教师应为对应专业或相关专业本科以上学历，并具有中等职业学校教师资格证书、专业资格证书及中级以上专业技术职务所要求的业务能力；具备良好的师德和终身学习能力，适应产业行业发展需求，熟悉企业情况，积极开展课程教学改革。</w:t>
      </w:r>
      <w:r>
        <w:rPr>
          <w:rFonts w:ascii="宋体" w:hAnsi="宋体" w:hint="eastAsia"/>
          <w:bCs/>
          <w:sz w:val="24"/>
        </w:rPr>
        <w:t>在教学过程中，教师要转</w:t>
      </w:r>
      <w:r>
        <w:rPr>
          <w:rFonts w:ascii="宋体" w:hAnsi="宋体" w:hint="eastAsia"/>
          <w:bCs/>
          <w:sz w:val="24"/>
        </w:rPr>
        <w:t>变角色，以学生为本，努力成为学生学习过程的支持者、合作者和引导者。</w:t>
      </w:r>
    </w:p>
    <w:p w:rsidR="00755857" w:rsidRDefault="0071270D">
      <w:pPr>
        <w:spacing w:line="560" w:lineRule="exact"/>
        <w:ind w:firstLineChars="200" w:firstLine="480"/>
        <w:rPr>
          <w:rFonts w:ascii="宋体" w:hAnsi="宋体"/>
          <w:bCs/>
          <w:sz w:val="24"/>
        </w:rPr>
      </w:pPr>
      <w:r>
        <w:rPr>
          <w:rFonts w:ascii="宋体" w:hAnsi="宋体" w:hint="eastAsia"/>
          <w:bCs/>
          <w:sz w:val="24"/>
        </w:rPr>
        <w:t>中职早期教育专业师资配备应符合：</w:t>
      </w:r>
    </w:p>
    <w:p w:rsidR="00755857" w:rsidRDefault="0071270D">
      <w:pPr>
        <w:spacing w:line="56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了解本学科的发展动向和最新成果</w:t>
      </w:r>
      <w:r>
        <w:rPr>
          <w:rFonts w:ascii="宋体" w:hAnsi="宋体" w:cs="宋体" w:hint="eastAsia"/>
          <w:bCs/>
          <w:sz w:val="24"/>
        </w:rPr>
        <w:t>，掌握</w:t>
      </w:r>
      <w:r>
        <w:rPr>
          <w:rFonts w:ascii="宋体" w:hAnsi="宋体" w:cs="宋体" w:hint="eastAsia"/>
          <w:bCs/>
          <w:sz w:val="24"/>
        </w:rPr>
        <w:t>0-6</w:t>
      </w:r>
      <w:r>
        <w:rPr>
          <w:rFonts w:ascii="宋体" w:hAnsi="宋体" w:cs="宋体" w:hint="eastAsia"/>
          <w:bCs/>
          <w:sz w:val="24"/>
        </w:rPr>
        <w:t>岁婴幼儿身心发展特点、现代婴幼儿教育基本理论以及中职学</w:t>
      </w:r>
      <w:r>
        <w:rPr>
          <w:rFonts w:ascii="宋体" w:hAnsi="宋体" w:hint="eastAsia"/>
          <w:bCs/>
          <w:sz w:val="24"/>
        </w:rPr>
        <w:t>校早期教育专业发展方向</w:t>
      </w:r>
      <w:r>
        <w:rPr>
          <w:rFonts w:ascii="宋体" w:hAnsi="宋体" w:cs="宋体" w:hint="eastAsia"/>
          <w:bCs/>
          <w:sz w:val="24"/>
        </w:rPr>
        <w:t>，教师有相关的理论水平和组织教学科研的能力。</w:t>
      </w:r>
      <w:r>
        <w:rPr>
          <w:rFonts w:ascii="宋体" w:hAnsi="宋体" w:hint="eastAsia"/>
          <w:bCs/>
          <w:sz w:val="24"/>
        </w:rPr>
        <w:t xml:space="preserve"> </w:t>
      </w:r>
    </w:p>
    <w:p w:rsidR="00755857" w:rsidRDefault="0071270D">
      <w:pPr>
        <w:spacing w:line="56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能</w:t>
      </w:r>
      <w:r>
        <w:rPr>
          <w:rFonts w:ascii="宋体" w:hAnsi="宋体" w:cs="宋体" w:hint="eastAsia"/>
          <w:bCs/>
          <w:sz w:val="24"/>
        </w:rPr>
        <w:t>探讨</w:t>
      </w:r>
      <w:r>
        <w:rPr>
          <w:rFonts w:ascii="宋体" w:hAnsi="宋体" w:cs="宋体" w:hint="eastAsia"/>
          <w:bCs/>
          <w:sz w:val="24"/>
        </w:rPr>
        <w:t>0-6</w:t>
      </w:r>
      <w:r>
        <w:rPr>
          <w:rFonts w:ascii="宋体" w:hAnsi="宋体" w:cs="宋体" w:hint="eastAsia"/>
          <w:bCs/>
          <w:sz w:val="24"/>
        </w:rPr>
        <w:t>岁婴幼儿保教方</w:t>
      </w:r>
      <w:r>
        <w:rPr>
          <w:rFonts w:ascii="宋体" w:hAnsi="宋体" w:hint="eastAsia"/>
          <w:bCs/>
          <w:sz w:val="24"/>
        </w:rPr>
        <w:t>法以及现代教育技术在早期教育专业中的应用</w:t>
      </w:r>
      <w:r>
        <w:rPr>
          <w:rFonts w:ascii="宋体" w:hAnsi="宋体" w:cs="宋体" w:hint="eastAsia"/>
          <w:bCs/>
          <w:sz w:val="24"/>
        </w:rPr>
        <w:t>，</w:t>
      </w:r>
      <w:r>
        <w:rPr>
          <w:rFonts w:ascii="宋体" w:hAnsi="宋体" w:hint="eastAsia"/>
          <w:bCs/>
          <w:sz w:val="24"/>
        </w:rPr>
        <w:t>掌握一定的早期教育的教学技能，如：奥尔夫音乐教学法、蒙台梭利教学法、婴幼儿抚触与按摩等。</w:t>
      </w:r>
    </w:p>
    <w:p w:rsidR="00755857" w:rsidRDefault="0071270D">
      <w:pPr>
        <w:spacing w:line="56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树立正确的学生观、发展观、学习观与教学观</w:t>
      </w:r>
      <w:r>
        <w:rPr>
          <w:rFonts w:ascii="宋体" w:hAnsi="宋体" w:cs="宋体" w:hint="eastAsia"/>
          <w:bCs/>
          <w:sz w:val="24"/>
        </w:rPr>
        <w:t>，能运用婴幼儿教育学、心理学的理论分</w:t>
      </w:r>
      <w:r>
        <w:rPr>
          <w:rFonts w:ascii="宋体" w:hAnsi="宋体" w:hint="eastAsia"/>
          <w:bCs/>
          <w:sz w:val="24"/>
        </w:rPr>
        <w:t>析教师的课堂教学行为和学生的学习行为</w:t>
      </w:r>
      <w:r>
        <w:rPr>
          <w:rFonts w:ascii="宋体" w:hAnsi="宋体" w:cs="宋体" w:hint="eastAsia"/>
          <w:bCs/>
          <w:sz w:val="24"/>
        </w:rPr>
        <w:t>，确保早期教育课堂教学的有效性。</w:t>
      </w:r>
      <w:r>
        <w:rPr>
          <w:rFonts w:ascii="宋体" w:hAnsi="宋体" w:hint="eastAsia"/>
          <w:bCs/>
          <w:sz w:val="24"/>
        </w:rPr>
        <w:t xml:space="preserve"> </w:t>
      </w:r>
    </w:p>
    <w:p w:rsidR="00755857" w:rsidRDefault="0071270D">
      <w:pPr>
        <w:spacing w:line="56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树立全新的教学理念</w:t>
      </w:r>
      <w:r>
        <w:rPr>
          <w:rFonts w:ascii="宋体" w:hAnsi="宋体" w:cs="宋体" w:hint="eastAsia"/>
          <w:bCs/>
          <w:sz w:val="24"/>
        </w:rPr>
        <w:t>，掌握现代职业教育理论，能够根据中职学校早期教育</w:t>
      </w:r>
      <w:r>
        <w:rPr>
          <w:rFonts w:ascii="宋体" w:hAnsi="宋体" w:hint="eastAsia"/>
          <w:bCs/>
          <w:sz w:val="24"/>
        </w:rPr>
        <w:t>专业的定位</w:t>
      </w:r>
      <w:r>
        <w:rPr>
          <w:rFonts w:ascii="宋体" w:hAnsi="宋体" w:cs="宋体" w:hint="eastAsia"/>
          <w:bCs/>
          <w:sz w:val="24"/>
        </w:rPr>
        <w:t>，采取恰当有效的方式培养学生，并能够理论联系实际地开展教科研活动，</w:t>
      </w:r>
      <w:r>
        <w:rPr>
          <w:rFonts w:ascii="宋体" w:hAnsi="宋体" w:hint="eastAsia"/>
          <w:bCs/>
          <w:sz w:val="24"/>
        </w:rPr>
        <w:t>以带动本专业的其他教师共同提高。</w:t>
      </w:r>
      <w:r>
        <w:rPr>
          <w:rFonts w:ascii="宋体" w:hAnsi="宋体" w:hint="eastAsia"/>
          <w:bCs/>
          <w:sz w:val="24"/>
        </w:rPr>
        <w:t xml:space="preserve"> </w:t>
      </w:r>
    </w:p>
    <w:p w:rsidR="00755857" w:rsidRDefault="0071270D">
      <w:pPr>
        <w:spacing w:line="56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了解中职学校本专业的教育科研动态</w:t>
      </w:r>
      <w:r>
        <w:rPr>
          <w:rFonts w:ascii="宋体" w:hAnsi="宋体" w:cs="宋体" w:hint="eastAsia"/>
          <w:bCs/>
          <w:sz w:val="24"/>
        </w:rPr>
        <w:t>，能够发现问题、解决问题，具有独立</w:t>
      </w:r>
      <w:r>
        <w:rPr>
          <w:rFonts w:ascii="宋体" w:hAnsi="宋体" w:hint="eastAsia"/>
          <w:bCs/>
          <w:sz w:val="24"/>
        </w:rPr>
        <w:t>主持本专业的教研和科研项目的能力</w:t>
      </w:r>
      <w:r>
        <w:rPr>
          <w:rFonts w:ascii="宋体" w:hAnsi="宋体" w:cs="宋体" w:hint="eastAsia"/>
          <w:bCs/>
          <w:sz w:val="24"/>
        </w:rPr>
        <w:t>，具有课程开发的能力，能在本专业中发挥带头</w:t>
      </w:r>
      <w:r>
        <w:rPr>
          <w:rFonts w:ascii="宋体" w:hAnsi="宋体" w:hint="eastAsia"/>
          <w:bCs/>
          <w:sz w:val="24"/>
        </w:rPr>
        <w:t>和示范作用。</w:t>
      </w:r>
      <w:r>
        <w:rPr>
          <w:rFonts w:ascii="宋体" w:hAnsi="宋体" w:hint="eastAsia"/>
          <w:bCs/>
          <w:sz w:val="24"/>
        </w:rPr>
        <w:t xml:space="preserve"> </w:t>
      </w:r>
    </w:p>
    <w:p w:rsidR="00755857" w:rsidRDefault="0071270D">
      <w:pPr>
        <w:spacing w:line="56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具有前瞻意识</w:t>
      </w:r>
      <w:r>
        <w:rPr>
          <w:rFonts w:ascii="宋体" w:hAnsi="宋体" w:cs="宋体" w:hint="eastAsia"/>
          <w:bCs/>
          <w:sz w:val="24"/>
        </w:rPr>
        <w:t>，能够及时掌握本学科的新动向和新趋势，积极投身</w:t>
      </w:r>
      <w:r>
        <w:rPr>
          <w:rFonts w:ascii="宋体" w:hAnsi="宋体" w:cs="宋体" w:hint="eastAsia"/>
          <w:bCs/>
          <w:sz w:val="24"/>
        </w:rPr>
        <w:t>到教育教</w:t>
      </w:r>
      <w:r>
        <w:rPr>
          <w:rFonts w:ascii="宋体" w:hAnsi="宋体" w:hint="eastAsia"/>
          <w:bCs/>
          <w:sz w:val="24"/>
        </w:rPr>
        <w:t>学改革中</w:t>
      </w:r>
      <w:r>
        <w:rPr>
          <w:rFonts w:ascii="宋体" w:hAnsi="宋体" w:cs="宋体" w:hint="eastAsia"/>
          <w:bCs/>
          <w:sz w:val="24"/>
        </w:rPr>
        <w:t>，严谨治学、科学治教，专业教学讲求科学性和艺术性。</w:t>
      </w:r>
      <w:r>
        <w:rPr>
          <w:rFonts w:ascii="宋体" w:hAnsi="宋体" w:hint="eastAsia"/>
          <w:bCs/>
          <w:sz w:val="24"/>
        </w:rPr>
        <w:t xml:space="preserve"> </w:t>
      </w:r>
    </w:p>
    <w:p w:rsidR="00755857" w:rsidRDefault="0071270D">
      <w:pPr>
        <w:spacing w:line="560" w:lineRule="exact"/>
        <w:ind w:firstLineChars="200" w:firstLine="480"/>
        <w:rPr>
          <w:rFonts w:ascii="宋体" w:hAnsi="宋体"/>
          <w:b/>
          <w:bCs/>
          <w:sz w:val="24"/>
        </w:rPr>
      </w:pPr>
      <w:r>
        <w:rPr>
          <w:rFonts w:ascii="宋体" w:hAnsi="宋体" w:hint="eastAsia"/>
          <w:bCs/>
          <w:sz w:val="24"/>
        </w:rPr>
        <w:t>7.</w:t>
      </w:r>
      <w:r>
        <w:rPr>
          <w:rFonts w:ascii="宋体" w:hAnsi="宋体" w:hint="eastAsia"/>
          <w:bCs/>
          <w:sz w:val="24"/>
        </w:rPr>
        <w:t>具有参与国内外本专业教育教学交流的能力和水平。</w:t>
      </w:r>
    </w:p>
    <w:p w:rsidR="00755857" w:rsidRDefault="0071270D">
      <w:pPr>
        <w:spacing w:line="560" w:lineRule="exact"/>
        <w:ind w:firstLineChars="200" w:firstLine="480"/>
        <w:rPr>
          <w:rFonts w:ascii="宋体" w:hAnsi="宋体"/>
          <w:sz w:val="24"/>
        </w:rPr>
      </w:pPr>
      <w:r>
        <w:rPr>
          <w:rFonts w:ascii="宋体" w:hAnsi="宋体" w:hint="eastAsia"/>
          <w:sz w:val="24"/>
        </w:rPr>
        <w:t>（</w:t>
      </w:r>
      <w:r>
        <w:rPr>
          <w:rFonts w:ascii="宋体" w:hAnsi="宋体" w:hint="eastAsia"/>
          <w:sz w:val="24"/>
        </w:rPr>
        <w:t>二</w:t>
      </w:r>
      <w:r>
        <w:rPr>
          <w:rFonts w:ascii="宋体" w:hAnsi="宋体" w:hint="eastAsia"/>
          <w:sz w:val="24"/>
        </w:rPr>
        <w:t>）</w:t>
      </w:r>
      <w:r>
        <w:rPr>
          <w:rFonts w:ascii="宋体" w:hAnsi="宋体" w:hint="eastAsia"/>
          <w:sz w:val="24"/>
        </w:rPr>
        <w:t>实习实训环境</w:t>
      </w:r>
    </w:p>
    <w:p w:rsidR="00755857" w:rsidRDefault="0071270D">
      <w:pPr>
        <w:spacing w:line="560" w:lineRule="exact"/>
        <w:ind w:firstLineChars="200" w:firstLine="480"/>
        <w:rPr>
          <w:rFonts w:ascii="宋体" w:hAnsi="宋体"/>
          <w:bCs/>
          <w:sz w:val="24"/>
        </w:rPr>
      </w:pPr>
      <w:r>
        <w:rPr>
          <w:rFonts w:ascii="宋体" w:hAnsi="宋体" w:hint="eastAsia"/>
          <w:bCs/>
          <w:sz w:val="24"/>
        </w:rPr>
        <w:t>根据</w:t>
      </w:r>
      <w:r>
        <w:rPr>
          <w:rFonts w:ascii="宋体" w:hAnsi="宋体" w:hint="eastAsia"/>
          <w:bCs/>
          <w:sz w:val="24"/>
        </w:rPr>
        <w:t>托幼机构</w:t>
      </w:r>
      <w:r>
        <w:rPr>
          <w:rFonts w:ascii="宋体" w:hAnsi="宋体" w:hint="eastAsia"/>
          <w:bCs/>
          <w:sz w:val="24"/>
        </w:rPr>
        <w:t>行业人才需求和职业教育特点配备校内实训实习室和校外实训基地。</w:t>
      </w:r>
    </w:p>
    <w:p w:rsidR="00755857" w:rsidRDefault="0071270D">
      <w:pPr>
        <w:numPr>
          <w:ilvl w:val="0"/>
          <w:numId w:val="5"/>
        </w:numPr>
        <w:spacing w:line="560" w:lineRule="exact"/>
        <w:ind w:left="0" w:firstLineChars="200" w:firstLine="482"/>
        <w:rPr>
          <w:rFonts w:ascii="宋体" w:hAnsi="宋体"/>
          <w:b/>
          <w:bCs/>
          <w:sz w:val="24"/>
        </w:rPr>
      </w:pPr>
      <w:r>
        <w:rPr>
          <w:rFonts w:ascii="宋体" w:hAnsi="宋体" w:hint="eastAsia"/>
          <w:b/>
          <w:bCs/>
          <w:sz w:val="24"/>
        </w:rPr>
        <w:t>校内实习实训环境</w:t>
      </w:r>
      <w:r>
        <w:rPr>
          <w:rFonts w:ascii="宋体" w:hAnsi="宋体"/>
          <w:b/>
          <w:bCs/>
          <w:sz w:val="24"/>
        </w:rPr>
        <w:t xml:space="preserve">  </w:t>
      </w:r>
    </w:p>
    <w:p w:rsidR="00755857" w:rsidRDefault="0071270D">
      <w:pPr>
        <w:spacing w:line="560" w:lineRule="exact"/>
        <w:ind w:firstLineChars="200" w:firstLine="480"/>
        <w:rPr>
          <w:rFonts w:ascii="宋体" w:hAnsi="宋体"/>
          <w:bCs/>
          <w:sz w:val="24"/>
        </w:rPr>
      </w:pPr>
      <w:r>
        <w:rPr>
          <w:rFonts w:ascii="宋体" w:hAnsi="宋体" w:hint="eastAsia"/>
          <w:bCs/>
          <w:sz w:val="24"/>
        </w:rPr>
        <w:t>针对专业课程和校内实践性教学的需要配备校内实训实习场所，</w:t>
      </w:r>
      <w:r>
        <w:rPr>
          <w:rFonts w:ascii="宋体" w:hAnsi="宋体" w:hint="eastAsia"/>
          <w:sz w:val="24"/>
        </w:rPr>
        <w:t>采取“理实一体化”</w:t>
      </w:r>
      <w:r>
        <w:rPr>
          <w:rFonts w:ascii="宋体" w:hAnsi="宋体" w:hint="eastAsia"/>
          <w:sz w:val="24"/>
        </w:rPr>
        <w:t xml:space="preserve"> </w:t>
      </w:r>
      <w:r>
        <w:rPr>
          <w:rFonts w:ascii="宋体" w:hAnsi="宋体" w:hint="eastAsia"/>
          <w:sz w:val="24"/>
        </w:rPr>
        <w:t>教学模式，课程实训按教学计划学时与课程理论教学同步实施，目的是融学生在各专业课教学中，融课程课堂教学中所学到的知识与技能为一体，开设的课程有视唱、钢琴、美术、舞蹈、书法、普通话、</w:t>
      </w:r>
      <w:r>
        <w:rPr>
          <w:rFonts w:ascii="宋体" w:hAnsi="宋体" w:hint="eastAsia"/>
          <w:sz w:val="24"/>
        </w:rPr>
        <w:t>托幼机构</w:t>
      </w:r>
      <w:r>
        <w:rPr>
          <w:rFonts w:ascii="宋体" w:hAnsi="宋体" w:hint="eastAsia"/>
          <w:sz w:val="24"/>
        </w:rPr>
        <w:t>教育活动的设计与指导等；</w:t>
      </w:r>
      <w:r>
        <w:rPr>
          <w:rFonts w:ascii="宋体" w:hAnsi="宋体" w:cs="宋体" w:hint="eastAsia"/>
          <w:color w:val="000000"/>
          <w:sz w:val="24"/>
          <w:lang w:bidi="zh-TW"/>
        </w:rPr>
        <w:t>为满足教学需求本专业配置了蒙台梭利</w:t>
      </w:r>
      <w:r>
        <w:rPr>
          <w:rFonts w:ascii="宋体" w:hAnsi="宋体" w:cs="宋体" w:hint="eastAsia"/>
          <w:color w:val="000000"/>
          <w:sz w:val="24"/>
          <w:lang w:val="zh-TW" w:eastAsia="zh-TW" w:bidi="zh-TW"/>
        </w:rPr>
        <w:t>、</w:t>
      </w:r>
      <w:r>
        <w:rPr>
          <w:rFonts w:ascii="宋体" w:hAnsi="宋体" w:cs="宋体" w:hint="eastAsia"/>
          <w:color w:val="000000"/>
          <w:sz w:val="24"/>
          <w:lang w:val="zh-TW" w:bidi="zh-TW"/>
        </w:rPr>
        <w:t>感统</w:t>
      </w:r>
      <w:r>
        <w:rPr>
          <w:rFonts w:ascii="宋体" w:hAnsi="宋体" w:cs="宋体" w:hint="eastAsia"/>
          <w:color w:val="000000"/>
          <w:sz w:val="24"/>
          <w:lang w:val="zh-TW" w:eastAsia="zh-TW" w:bidi="zh-TW"/>
        </w:rPr>
        <w:t>、</w:t>
      </w:r>
      <w:r>
        <w:rPr>
          <w:rFonts w:ascii="宋体" w:hAnsi="宋体" w:cs="宋体" w:hint="eastAsia"/>
          <w:color w:val="000000"/>
          <w:sz w:val="24"/>
          <w:lang w:val="zh-TW" w:bidi="zh-TW"/>
        </w:rPr>
        <w:t>幼儿行为观察</w:t>
      </w:r>
      <w:r>
        <w:rPr>
          <w:rFonts w:ascii="宋体" w:hAnsi="宋体" w:cs="宋体" w:hint="eastAsia"/>
          <w:color w:val="000000"/>
          <w:sz w:val="24"/>
          <w:lang w:val="zh-TW" w:eastAsia="zh-TW" w:bidi="zh-TW"/>
        </w:rPr>
        <w:t>、</w:t>
      </w:r>
      <w:r>
        <w:rPr>
          <w:rFonts w:ascii="宋体" w:hAnsi="宋体" w:cs="宋体" w:hint="eastAsia"/>
          <w:color w:val="000000"/>
          <w:sz w:val="24"/>
          <w:lang w:val="zh-TW" w:bidi="zh-TW"/>
        </w:rPr>
        <w:t>奥尔夫</w:t>
      </w:r>
      <w:r>
        <w:rPr>
          <w:rFonts w:ascii="宋体" w:hAnsi="宋体" w:cs="宋体" w:hint="eastAsia"/>
          <w:color w:val="000000"/>
          <w:sz w:val="24"/>
          <w:lang w:val="zh-TW" w:eastAsia="zh-TW" w:bidi="zh-TW"/>
        </w:rPr>
        <w:t>等实训室，主要设施设备及数量见下表。</w:t>
      </w:r>
    </w:p>
    <w:p w:rsidR="00755857" w:rsidRDefault="0071270D">
      <w:pPr>
        <w:pStyle w:val="2"/>
        <w:spacing w:line="560" w:lineRule="exact"/>
        <w:ind w:firstLine="482"/>
        <w:rPr>
          <w:rFonts w:ascii="宋体" w:eastAsia="宋体" w:hAnsi="宋体" w:cs="宋体"/>
          <w:sz w:val="24"/>
        </w:rPr>
      </w:pPr>
      <w:bookmarkStart w:id="18" w:name="_Toc15784"/>
      <w:bookmarkStart w:id="19" w:name="_Toc10478"/>
      <w:r>
        <w:rPr>
          <w:rFonts w:ascii="宋体" w:eastAsia="宋体" w:hAnsi="宋体" w:cs="宋体" w:hint="eastAsia"/>
          <w:sz w:val="24"/>
        </w:rPr>
        <w:t>（一）感统训练实训室</w:t>
      </w:r>
      <w:bookmarkEnd w:id="18"/>
    </w:p>
    <w:tbl>
      <w:tblPr>
        <w:tblW w:w="0" w:type="auto"/>
        <w:jc w:val="center"/>
        <w:tblLayout w:type="fixed"/>
        <w:tblLook w:val="04A0" w:firstRow="1" w:lastRow="0" w:firstColumn="1" w:lastColumn="0" w:noHBand="0" w:noVBand="1"/>
      </w:tblPr>
      <w:tblGrid>
        <w:gridCol w:w="705"/>
        <w:gridCol w:w="4520"/>
        <w:gridCol w:w="690"/>
        <w:gridCol w:w="1291"/>
        <w:gridCol w:w="1291"/>
      </w:tblGrid>
      <w:tr w:rsidR="00755857">
        <w:trPr>
          <w:trHeight w:val="711"/>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szCs w:val="21"/>
              </w:rPr>
            </w:pPr>
            <w:r>
              <w:rPr>
                <w:rFonts w:ascii="仿宋" w:eastAsia="仿宋" w:hAnsi="仿宋" w:cs="仿宋" w:hint="eastAsia"/>
                <w:b/>
                <w:bCs/>
                <w:szCs w:val="21"/>
              </w:rPr>
              <w:t>编号</w:t>
            </w:r>
          </w:p>
        </w:tc>
        <w:tc>
          <w:tcPr>
            <w:tcW w:w="452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szCs w:val="21"/>
              </w:rPr>
            </w:pPr>
            <w:r>
              <w:rPr>
                <w:rFonts w:ascii="仿宋" w:eastAsia="仿宋" w:hAnsi="仿宋" w:cs="仿宋" w:hint="eastAsia"/>
                <w:b/>
                <w:bCs/>
                <w:szCs w:val="21"/>
              </w:rPr>
              <w:t>设备名称</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szCs w:val="21"/>
              </w:rPr>
            </w:pPr>
            <w:r>
              <w:rPr>
                <w:rFonts w:ascii="仿宋" w:eastAsia="仿宋" w:hAnsi="仿宋" w:cs="仿宋" w:hint="eastAsia"/>
                <w:b/>
                <w:bCs/>
                <w:szCs w:val="21"/>
              </w:rPr>
              <w:t>单位</w:t>
            </w:r>
          </w:p>
        </w:tc>
        <w:tc>
          <w:tcPr>
            <w:tcW w:w="12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szCs w:val="21"/>
              </w:rPr>
            </w:pPr>
            <w:r>
              <w:rPr>
                <w:rFonts w:ascii="仿宋" w:eastAsia="仿宋" w:hAnsi="仿宋" w:cs="仿宋" w:hint="eastAsia"/>
                <w:b/>
                <w:bCs/>
                <w:szCs w:val="21"/>
              </w:rPr>
              <w:t>配置数量</w:t>
            </w:r>
          </w:p>
        </w:tc>
        <w:tc>
          <w:tcPr>
            <w:tcW w:w="12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szCs w:val="21"/>
              </w:rPr>
            </w:pPr>
            <w:r>
              <w:rPr>
                <w:rFonts w:ascii="仿宋" w:eastAsia="仿宋" w:hAnsi="仿宋" w:cs="仿宋" w:hint="eastAsia"/>
                <w:b/>
                <w:bCs/>
                <w:szCs w:val="21"/>
              </w:rPr>
              <w:t>备注</w:t>
            </w:r>
          </w:p>
        </w:tc>
      </w:tr>
      <w:tr w:rsidR="00755857">
        <w:trPr>
          <w:trHeight w:val="513"/>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1</w:t>
            </w:r>
          </w:p>
        </w:tc>
        <w:tc>
          <w:tcPr>
            <w:tcW w:w="452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szCs w:val="21"/>
              </w:rPr>
            </w:pPr>
            <w:r>
              <w:rPr>
                <w:rFonts w:ascii="仿宋" w:eastAsia="仿宋" w:hAnsi="仿宋" w:cs="仿宋" w:hint="eastAsia"/>
                <w:szCs w:val="21"/>
              </w:rPr>
              <w:t>多媒体设备</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套</w:t>
            </w:r>
          </w:p>
        </w:tc>
        <w:tc>
          <w:tcPr>
            <w:tcW w:w="1291"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szCs w:val="21"/>
              </w:rPr>
            </w:pPr>
            <w:r>
              <w:rPr>
                <w:rFonts w:ascii="仿宋" w:eastAsia="仿宋" w:hAnsi="仿宋" w:cs="仿宋" w:hint="eastAsia"/>
                <w:szCs w:val="21"/>
              </w:rPr>
              <w:t>1</w:t>
            </w:r>
          </w:p>
        </w:tc>
        <w:tc>
          <w:tcPr>
            <w:tcW w:w="12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szCs w:val="21"/>
              </w:rPr>
            </w:pPr>
          </w:p>
        </w:tc>
      </w:tr>
      <w:tr w:rsidR="00755857">
        <w:trPr>
          <w:trHeight w:val="46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2</w:t>
            </w:r>
          </w:p>
        </w:tc>
        <w:tc>
          <w:tcPr>
            <w:tcW w:w="452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szCs w:val="21"/>
              </w:rPr>
            </w:pPr>
            <w:r>
              <w:rPr>
                <w:rFonts w:ascii="仿宋" w:eastAsia="仿宋" w:hAnsi="仿宋" w:cs="仿宋" w:hint="eastAsia"/>
                <w:szCs w:val="21"/>
              </w:rPr>
              <w:t>半角球</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套</w:t>
            </w:r>
          </w:p>
        </w:tc>
        <w:tc>
          <w:tcPr>
            <w:tcW w:w="1291"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szCs w:val="21"/>
              </w:rPr>
            </w:pPr>
            <w:r>
              <w:rPr>
                <w:rFonts w:ascii="仿宋" w:eastAsia="仿宋" w:hAnsi="仿宋" w:cs="仿宋" w:hint="eastAsia"/>
                <w:szCs w:val="21"/>
              </w:rPr>
              <w:t>若干</w:t>
            </w:r>
          </w:p>
        </w:tc>
        <w:tc>
          <w:tcPr>
            <w:tcW w:w="12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套</w:t>
            </w:r>
            <w:r>
              <w:rPr>
                <w:rFonts w:ascii="仿宋" w:eastAsia="仿宋" w:hAnsi="仿宋" w:cs="仿宋" w:hint="eastAsia"/>
                <w:szCs w:val="21"/>
              </w:rPr>
              <w:t>/</w:t>
            </w:r>
            <w:r>
              <w:rPr>
                <w:rFonts w:ascii="仿宋" w:eastAsia="仿宋" w:hAnsi="仿宋" w:cs="仿宋" w:hint="eastAsia"/>
                <w:szCs w:val="21"/>
              </w:rPr>
              <w:t>生</w:t>
            </w:r>
          </w:p>
        </w:tc>
      </w:tr>
      <w:tr w:rsidR="00755857">
        <w:trPr>
          <w:trHeight w:val="46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3</w:t>
            </w:r>
          </w:p>
        </w:tc>
        <w:tc>
          <w:tcPr>
            <w:tcW w:w="452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szCs w:val="21"/>
              </w:rPr>
            </w:pPr>
            <w:r>
              <w:rPr>
                <w:rFonts w:ascii="仿宋" w:eastAsia="仿宋" w:hAnsi="仿宋" w:cs="仿宋" w:hint="eastAsia"/>
                <w:szCs w:val="21"/>
              </w:rPr>
              <w:t>平衡台</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套</w:t>
            </w:r>
          </w:p>
        </w:tc>
        <w:tc>
          <w:tcPr>
            <w:tcW w:w="1291"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szCs w:val="21"/>
              </w:rPr>
            </w:pPr>
            <w:r>
              <w:rPr>
                <w:rFonts w:ascii="仿宋" w:eastAsia="仿宋" w:hAnsi="仿宋" w:cs="仿宋" w:hint="eastAsia"/>
                <w:szCs w:val="21"/>
              </w:rPr>
              <w:t>若干</w:t>
            </w:r>
          </w:p>
        </w:tc>
        <w:tc>
          <w:tcPr>
            <w:tcW w:w="12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套</w:t>
            </w:r>
            <w:r>
              <w:rPr>
                <w:rFonts w:ascii="仿宋" w:eastAsia="仿宋" w:hAnsi="仿宋" w:cs="仿宋" w:hint="eastAsia"/>
                <w:szCs w:val="21"/>
              </w:rPr>
              <w:t>/</w:t>
            </w:r>
            <w:r>
              <w:rPr>
                <w:rFonts w:ascii="仿宋" w:eastAsia="仿宋" w:hAnsi="仿宋" w:cs="仿宋" w:hint="eastAsia"/>
                <w:szCs w:val="21"/>
              </w:rPr>
              <w:t>组</w:t>
            </w:r>
          </w:p>
        </w:tc>
      </w:tr>
      <w:tr w:rsidR="00755857">
        <w:trPr>
          <w:trHeight w:val="46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4</w:t>
            </w:r>
          </w:p>
        </w:tc>
        <w:tc>
          <w:tcPr>
            <w:tcW w:w="452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szCs w:val="21"/>
              </w:rPr>
            </w:pPr>
            <w:r>
              <w:rPr>
                <w:rFonts w:ascii="仿宋" w:eastAsia="仿宋" w:hAnsi="仿宋" w:cs="仿宋" w:hint="eastAsia"/>
                <w:szCs w:val="21"/>
              </w:rPr>
              <w:t>圆筒吊缆</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套</w:t>
            </w:r>
          </w:p>
        </w:tc>
        <w:tc>
          <w:tcPr>
            <w:tcW w:w="1291"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szCs w:val="21"/>
              </w:rPr>
            </w:pPr>
            <w:r>
              <w:rPr>
                <w:rFonts w:ascii="仿宋" w:eastAsia="仿宋" w:hAnsi="仿宋" w:cs="仿宋" w:hint="eastAsia"/>
                <w:szCs w:val="21"/>
              </w:rPr>
              <w:t>若干</w:t>
            </w:r>
          </w:p>
        </w:tc>
        <w:tc>
          <w:tcPr>
            <w:tcW w:w="12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套</w:t>
            </w:r>
            <w:r>
              <w:rPr>
                <w:rFonts w:ascii="仿宋" w:eastAsia="仿宋" w:hAnsi="仿宋" w:cs="仿宋" w:hint="eastAsia"/>
                <w:szCs w:val="21"/>
              </w:rPr>
              <w:t>/</w:t>
            </w:r>
            <w:r>
              <w:rPr>
                <w:rFonts w:ascii="仿宋" w:eastAsia="仿宋" w:hAnsi="仿宋" w:cs="仿宋" w:hint="eastAsia"/>
                <w:szCs w:val="21"/>
              </w:rPr>
              <w:t>生</w:t>
            </w:r>
          </w:p>
        </w:tc>
      </w:tr>
      <w:tr w:rsidR="00755857">
        <w:trPr>
          <w:trHeight w:val="46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5</w:t>
            </w:r>
          </w:p>
        </w:tc>
        <w:tc>
          <w:tcPr>
            <w:tcW w:w="452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szCs w:val="21"/>
              </w:rPr>
            </w:pPr>
            <w:r>
              <w:rPr>
                <w:rFonts w:ascii="仿宋" w:eastAsia="仿宋" w:hAnsi="仿宋" w:cs="仿宋" w:hint="eastAsia"/>
                <w:szCs w:val="21"/>
              </w:rPr>
              <w:t>脚步器</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套</w:t>
            </w:r>
          </w:p>
        </w:tc>
        <w:tc>
          <w:tcPr>
            <w:tcW w:w="1291"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szCs w:val="21"/>
              </w:rPr>
            </w:pPr>
            <w:r>
              <w:rPr>
                <w:rFonts w:ascii="仿宋" w:eastAsia="仿宋" w:hAnsi="仿宋" w:cs="仿宋" w:hint="eastAsia"/>
                <w:szCs w:val="21"/>
              </w:rPr>
              <w:t>若干</w:t>
            </w:r>
          </w:p>
        </w:tc>
        <w:tc>
          <w:tcPr>
            <w:tcW w:w="12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套</w:t>
            </w:r>
            <w:r>
              <w:rPr>
                <w:rFonts w:ascii="仿宋" w:eastAsia="仿宋" w:hAnsi="仿宋" w:cs="仿宋" w:hint="eastAsia"/>
                <w:szCs w:val="21"/>
              </w:rPr>
              <w:t>/</w:t>
            </w:r>
            <w:r>
              <w:rPr>
                <w:rFonts w:ascii="仿宋" w:eastAsia="仿宋" w:hAnsi="仿宋" w:cs="仿宋" w:hint="eastAsia"/>
                <w:szCs w:val="21"/>
              </w:rPr>
              <w:t>生</w:t>
            </w:r>
          </w:p>
        </w:tc>
      </w:tr>
      <w:tr w:rsidR="00755857">
        <w:trPr>
          <w:trHeight w:val="46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6</w:t>
            </w:r>
          </w:p>
        </w:tc>
        <w:tc>
          <w:tcPr>
            <w:tcW w:w="452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szCs w:val="21"/>
              </w:rPr>
            </w:pPr>
            <w:r>
              <w:rPr>
                <w:rFonts w:ascii="仿宋" w:eastAsia="仿宋" w:hAnsi="仿宋" w:cs="仿宋" w:hint="eastAsia"/>
                <w:szCs w:val="21"/>
              </w:rPr>
              <w:t>S</w:t>
            </w:r>
            <w:r>
              <w:rPr>
                <w:rFonts w:ascii="仿宋" w:eastAsia="仿宋" w:hAnsi="仿宋" w:cs="仿宋" w:hint="eastAsia"/>
                <w:szCs w:val="21"/>
              </w:rPr>
              <w:t>平衡木</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套</w:t>
            </w:r>
          </w:p>
        </w:tc>
        <w:tc>
          <w:tcPr>
            <w:tcW w:w="1291"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szCs w:val="21"/>
              </w:rPr>
            </w:pPr>
            <w:r>
              <w:rPr>
                <w:rFonts w:ascii="仿宋" w:eastAsia="仿宋" w:hAnsi="仿宋" w:cs="仿宋" w:hint="eastAsia"/>
                <w:szCs w:val="21"/>
              </w:rPr>
              <w:t>1</w:t>
            </w:r>
          </w:p>
        </w:tc>
        <w:tc>
          <w:tcPr>
            <w:tcW w:w="12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szCs w:val="21"/>
              </w:rPr>
            </w:pPr>
          </w:p>
        </w:tc>
      </w:tr>
      <w:tr w:rsidR="00755857">
        <w:trPr>
          <w:trHeight w:val="46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7</w:t>
            </w:r>
          </w:p>
        </w:tc>
        <w:tc>
          <w:tcPr>
            <w:tcW w:w="452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szCs w:val="21"/>
              </w:rPr>
            </w:pPr>
            <w:r>
              <w:rPr>
                <w:rFonts w:ascii="仿宋" w:eastAsia="仿宋" w:hAnsi="仿宋" w:cs="仿宋" w:hint="eastAsia"/>
                <w:szCs w:val="21"/>
              </w:rPr>
              <w:t>滑板爬</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套</w:t>
            </w:r>
          </w:p>
        </w:tc>
        <w:tc>
          <w:tcPr>
            <w:tcW w:w="1291"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szCs w:val="21"/>
              </w:rPr>
            </w:pPr>
            <w:r>
              <w:rPr>
                <w:rFonts w:ascii="仿宋" w:eastAsia="仿宋" w:hAnsi="仿宋" w:cs="仿宋" w:hint="eastAsia"/>
                <w:szCs w:val="21"/>
              </w:rPr>
              <w:t>1</w:t>
            </w:r>
          </w:p>
        </w:tc>
        <w:tc>
          <w:tcPr>
            <w:tcW w:w="12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szCs w:val="21"/>
              </w:rPr>
            </w:pPr>
          </w:p>
        </w:tc>
      </w:tr>
      <w:tr w:rsidR="00755857">
        <w:trPr>
          <w:trHeight w:val="46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8</w:t>
            </w:r>
          </w:p>
        </w:tc>
        <w:tc>
          <w:tcPr>
            <w:tcW w:w="452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szCs w:val="21"/>
              </w:rPr>
            </w:pPr>
            <w:r>
              <w:rPr>
                <w:rFonts w:ascii="仿宋" w:eastAsia="仿宋" w:hAnsi="仿宋" w:cs="仿宋" w:hint="eastAsia"/>
                <w:szCs w:val="21"/>
              </w:rPr>
              <w:t>阳光隧道</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套</w:t>
            </w:r>
          </w:p>
        </w:tc>
        <w:tc>
          <w:tcPr>
            <w:tcW w:w="1291"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szCs w:val="21"/>
              </w:rPr>
            </w:pPr>
            <w:r>
              <w:rPr>
                <w:rFonts w:ascii="仿宋" w:eastAsia="仿宋" w:hAnsi="仿宋" w:cs="仿宋" w:hint="eastAsia"/>
                <w:szCs w:val="21"/>
              </w:rPr>
              <w:t>1</w:t>
            </w:r>
          </w:p>
        </w:tc>
        <w:tc>
          <w:tcPr>
            <w:tcW w:w="12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szCs w:val="21"/>
              </w:rPr>
            </w:pPr>
          </w:p>
        </w:tc>
      </w:tr>
      <w:tr w:rsidR="00755857">
        <w:trPr>
          <w:trHeight w:val="46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9</w:t>
            </w:r>
          </w:p>
        </w:tc>
        <w:tc>
          <w:tcPr>
            <w:tcW w:w="452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szCs w:val="21"/>
              </w:rPr>
            </w:pPr>
            <w:r>
              <w:rPr>
                <w:rFonts w:ascii="仿宋" w:eastAsia="仿宋" w:hAnsi="仿宋" w:cs="仿宋" w:hint="eastAsia"/>
                <w:szCs w:val="21"/>
              </w:rPr>
              <w:t>袋鼠跳</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套</w:t>
            </w:r>
          </w:p>
        </w:tc>
        <w:tc>
          <w:tcPr>
            <w:tcW w:w="1291"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szCs w:val="21"/>
              </w:rPr>
            </w:pPr>
            <w:r>
              <w:rPr>
                <w:rFonts w:ascii="仿宋" w:eastAsia="仿宋" w:hAnsi="仿宋" w:cs="仿宋" w:hint="eastAsia"/>
                <w:szCs w:val="21"/>
              </w:rPr>
              <w:t>若干</w:t>
            </w:r>
          </w:p>
        </w:tc>
        <w:tc>
          <w:tcPr>
            <w:tcW w:w="12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套</w:t>
            </w:r>
            <w:r>
              <w:rPr>
                <w:rFonts w:ascii="仿宋" w:eastAsia="仿宋" w:hAnsi="仿宋" w:cs="仿宋" w:hint="eastAsia"/>
                <w:szCs w:val="21"/>
              </w:rPr>
              <w:t>/</w:t>
            </w:r>
            <w:r>
              <w:rPr>
                <w:rFonts w:ascii="仿宋" w:eastAsia="仿宋" w:hAnsi="仿宋" w:cs="仿宋" w:hint="eastAsia"/>
                <w:szCs w:val="21"/>
              </w:rPr>
              <w:t>生</w:t>
            </w:r>
          </w:p>
        </w:tc>
      </w:tr>
      <w:tr w:rsidR="00755857">
        <w:trPr>
          <w:trHeight w:val="46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10</w:t>
            </w:r>
          </w:p>
        </w:tc>
        <w:tc>
          <w:tcPr>
            <w:tcW w:w="452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szCs w:val="21"/>
              </w:rPr>
            </w:pPr>
            <w:r>
              <w:rPr>
                <w:rFonts w:ascii="仿宋" w:eastAsia="仿宋" w:hAnsi="仿宋" w:cs="仿宋" w:hint="eastAsia"/>
                <w:szCs w:val="21"/>
              </w:rPr>
              <w:t>滑梯</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套</w:t>
            </w:r>
          </w:p>
        </w:tc>
        <w:tc>
          <w:tcPr>
            <w:tcW w:w="1291"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szCs w:val="21"/>
              </w:rPr>
            </w:pPr>
            <w:r>
              <w:rPr>
                <w:rFonts w:ascii="仿宋" w:eastAsia="仿宋" w:hAnsi="仿宋" w:cs="仿宋" w:hint="eastAsia"/>
                <w:szCs w:val="21"/>
              </w:rPr>
              <w:t>1</w:t>
            </w:r>
          </w:p>
        </w:tc>
        <w:tc>
          <w:tcPr>
            <w:tcW w:w="12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szCs w:val="21"/>
              </w:rPr>
            </w:pPr>
          </w:p>
        </w:tc>
      </w:tr>
      <w:tr w:rsidR="00755857">
        <w:trPr>
          <w:trHeight w:val="480"/>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11</w:t>
            </w:r>
          </w:p>
        </w:tc>
        <w:tc>
          <w:tcPr>
            <w:tcW w:w="452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szCs w:val="21"/>
              </w:rPr>
            </w:pPr>
            <w:r>
              <w:rPr>
                <w:rFonts w:ascii="仿宋" w:eastAsia="仿宋" w:hAnsi="仿宋" w:cs="仿宋" w:hint="eastAsia"/>
                <w:szCs w:val="21"/>
              </w:rPr>
              <w:t>插棍</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套</w:t>
            </w:r>
          </w:p>
        </w:tc>
        <w:tc>
          <w:tcPr>
            <w:tcW w:w="1291"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szCs w:val="21"/>
              </w:rPr>
            </w:pPr>
            <w:r>
              <w:rPr>
                <w:rFonts w:ascii="仿宋" w:eastAsia="仿宋" w:hAnsi="仿宋" w:cs="仿宋" w:hint="eastAsia"/>
                <w:szCs w:val="21"/>
              </w:rPr>
              <w:t>若干</w:t>
            </w:r>
          </w:p>
        </w:tc>
        <w:tc>
          <w:tcPr>
            <w:tcW w:w="12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szCs w:val="21"/>
              </w:rPr>
              <w:t>套</w:t>
            </w:r>
            <w:r>
              <w:rPr>
                <w:rFonts w:ascii="仿宋" w:eastAsia="仿宋" w:hAnsi="仿宋" w:cs="仿宋" w:hint="eastAsia"/>
                <w:szCs w:val="21"/>
              </w:rPr>
              <w:t>/</w:t>
            </w:r>
            <w:r>
              <w:rPr>
                <w:rFonts w:ascii="仿宋" w:eastAsia="仿宋" w:hAnsi="仿宋" w:cs="仿宋" w:hint="eastAsia"/>
                <w:szCs w:val="21"/>
              </w:rPr>
              <w:t>生</w:t>
            </w:r>
          </w:p>
        </w:tc>
      </w:tr>
    </w:tbl>
    <w:p w:rsidR="00755857" w:rsidRDefault="0071270D">
      <w:pPr>
        <w:pStyle w:val="a3"/>
        <w:spacing w:line="560" w:lineRule="exact"/>
        <w:jc w:val="center"/>
        <w:rPr>
          <w:rFonts w:ascii="宋体" w:hAnsi="宋体" w:cs="宋体"/>
          <w:sz w:val="28"/>
          <w:szCs w:val="28"/>
        </w:rPr>
      </w:pPr>
      <w:r>
        <w:rPr>
          <w:rFonts w:hint="eastAsia"/>
        </w:rPr>
        <w:t>表</w:t>
      </w:r>
      <w:r>
        <w:rPr>
          <w:rFonts w:hint="eastAsia"/>
        </w:rPr>
        <w:t xml:space="preserve">1 </w:t>
      </w:r>
      <w:r>
        <w:rPr>
          <w:rFonts w:hint="eastAsia"/>
        </w:rPr>
        <w:t>感统训练实训室基本配置</w:t>
      </w:r>
    </w:p>
    <w:p w:rsidR="00755857" w:rsidRDefault="0071270D">
      <w:pPr>
        <w:pStyle w:val="2"/>
        <w:spacing w:line="560" w:lineRule="exact"/>
        <w:ind w:firstLine="482"/>
        <w:rPr>
          <w:rFonts w:ascii="宋体" w:eastAsia="宋体" w:hAnsi="宋体" w:cs="宋体"/>
          <w:color w:val="000000"/>
          <w:sz w:val="24"/>
        </w:rPr>
      </w:pPr>
      <w:bookmarkStart w:id="20" w:name="_Toc7429"/>
      <w:r>
        <w:rPr>
          <w:rFonts w:ascii="宋体" w:eastAsia="宋体" w:hAnsi="宋体" w:cs="宋体" w:hint="eastAsia"/>
          <w:color w:val="000000"/>
          <w:sz w:val="24"/>
        </w:rPr>
        <w:t>（二）蒙台梭利实训室</w:t>
      </w:r>
      <w:bookmarkEnd w:id="20"/>
    </w:p>
    <w:tbl>
      <w:tblPr>
        <w:tblW w:w="0" w:type="auto"/>
        <w:jc w:val="center"/>
        <w:tblLayout w:type="fixed"/>
        <w:tblLook w:val="04A0" w:firstRow="1" w:lastRow="0" w:firstColumn="1" w:lastColumn="0" w:noHBand="0" w:noVBand="1"/>
      </w:tblPr>
      <w:tblGrid>
        <w:gridCol w:w="705"/>
        <w:gridCol w:w="4515"/>
        <w:gridCol w:w="690"/>
        <w:gridCol w:w="1290"/>
        <w:gridCol w:w="1290"/>
      </w:tblGrid>
      <w:tr w:rsidR="00755857">
        <w:trPr>
          <w:trHeight w:val="625"/>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编号</w:t>
            </w:r>
          </w:p>
        </w:tc>
        <w:tc>
          <w:tcPr>
            <w:tcW w:w="451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设备名称</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单位</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配置数量</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备注</w:t>
            </w: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多媒体设备</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儿童组合玩具柜</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3</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插座圆柱体</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粉红塔</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5</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棕色梯</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6</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音筒</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7</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几何图形嵌板</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8</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重量板</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9</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长棒</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10</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色板</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11</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二项式</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12</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三项式</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38"/>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13</w:t>
            </w:r>
          </w:p>
        </w:tc>
        <w:tc>
          <w:tcPr>
            <w:tcW w:w="451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儿童桌椅</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6</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bl>
    <w:p w:rsidR="00755857" w:rsidRDefault="0071270D">
      <w:pPr>
        <w:pStyle w:val="a3"/>
        <w:spacing w:line="560" w:lineRule="exact"/>
        <w:jc w:val="center"/>
        <w:rPr>
          <w:rFonts w:ascii="宋体" w:hAnsi="宋体" w:cs="宋体"/>
          <w:color w:val="000000"/>
          <w:sz w:val="28"/>
          <w:szCs w:val="28"/>
        </w:rPr>
      </w:pPr>
      <w:r>
        <w:rPr>
          <w:rFonts w:hint="eastAsia"/>
          <w:color w:val="000000"/>
        </w:rPr>
        <w:t>表</w:t>
      </w:r>
      <w:r>
        <w:rPr>
          <w:rFonts w:hint="eastAsia"/>
          <w:color w:val="000000"/>
        </w:rPr>
        <w:t xml:space="preserve">2  </w:t>
      </w:r>
      <w:r>
        <w:rPr>
          <w:rFonts w:hint="eastAsia"/>
          <w:color w:val="000000"/>
        </w:rPr>
        <w:t>蒙台梭利实训室基本配置</w:t>
      </w:r>
    </w:p>
    <w:p w:rsidR="00755857" w:rsidRDefault="0071270D">
      <w:pPr>
        <w:pStyle w:val="2"/>
        <w:spacing w:line="560" w:lineRule="exact"/>
        <w:ind w:firstLine="482"/>
        <w:rPr>
          <w:rFonts w:ascii="宋体" w:eastAsia="宋体" w:hAnsi="宋体" w:cs="宋体"/>
          <w:color w:val="000000"/>
          <w:sz w:val="24"/>
        </w:rPr>
      </w:pPr>
      <w:bookmarkStart w:id="21" w:name="_Toc30452"/>
      <w:bookmarkStart w:id="22" w:name="_Toc808"/>
      <w:r>
        <w:rPr>
          <w:rFonts w:ascii="宋体" w:eastAsia="宋体" w:hAnsi="宋体" w:cs="宋体" w:hint="eastAsia"/>
          <w:color w:val="000000"/>
          <w:sz w:val="24"/>
        </w:rPr>
        <w:t>（三）奥尔夫实训室</w:t>
      </w:r>
      <w:bookmarkEnd w:id="21"/>
      <w:bookmarkEnd w:id="22"/>
    </w:p>
    <w:tbl>
      <w:tblPr>
        <w:tblW w:w="0" w:type="auto"/>
        <w:jc w:val="center"/>
        <w:tblLayout w:type="fixed"/>
        <w:tblLook w:val="04A0" w:firstRow="1" w:lastRow="0" w:firstColumn="1" w:lastColumn="0" w:noHBand="0" w:noVBand="1"/>
      </w:tblPr>
      <w:tblGrid>
        <w:gridCol w:w="702"/>
        <w:gridCol w:w="4499"/>
        <w:gridCol w:w="687"/>
        <w:gridCol w:w="1285"/>
        <w:gridCol w:w="1285"/>
      </w:tblGrid>
      <w:tr w:rsidR="00755857">
        <w:trPr>
          <w:trHeight w:val="453"/>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编号</w:t>
            </w:r>
          </w:p>
        </w:tc>
        <w:tc>
          <w:tcPr>
            <w:tcW w:w="449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设备名称</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单位</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配置数量</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备注</w:t>
            </w:r>
          </w:p>
        </w:tc>
      </w:tr>
      <w:tr w:rsidR="00755857">
        <w:trPr>
          <w:trHeight w:val="495"/>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4499"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多媒体设备</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台</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95"/>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4499"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音条琴</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95"/>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3</w:t>
            </w:r>
          </w:p>
        </w:tc>
        <w:tc>
          <w:tcPr>
            <w:tcW w:w="4499"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串铃</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95"/>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4499"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铃鼓</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95"/>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5</w:t>
            </w:r>
          </w:p>
        </w:tc>
        <w:tc>
          <w:tcPr>
            <w:tcW w:w="4499"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三角铁</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95"/>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6</w:t>
            </w:r>
          </w:p>
        </w:tc>
        <w:tc>
          <w:tcPr>
            <w:tcW w:w="4499"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梆子</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95"/>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7</w:t>
            </w:r>
          </w:p>
        </w:tc>
        <w:tc>
          <w:tcPr>
            <w:tcW w:w="4499"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响筒</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95"/>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8</w:t>
            </w:r>
          </w:p>
        </w:tc>
        <w:tc>
          <w:tcPr>
            <w:tcW w:w="4499"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沙锤</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95"/>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9</w:t>
            </w:r>
          </w:p>
        </w:tc>
        <w:tc>
          <w:tcPr>
            <w:tcW w:w="4499"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蛙鸣筒</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506"/>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10</w:t>
            </w:r>
          </w:p>
        </w:tc>
        <w:tc>
          <w:tcPr>
            <w:tcW w:w="4499"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手鼓</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bl>
    <w:p w:rsidR="00755857" w:rsidRDefault="0071270D">
      <w:pPr>
        <w:pStyle w:val="a3"/>
        <w:spacing w:line="560" w:lineRule="exact"/>
        <w:jc w:val="center"/>
        <w:rPr>
          <w:rFonts w:ascii="宋体" w:hAnsi="宋体" w:cs="宋体"/>
          <w:color w:val="000000"/>
          <w:sz w:val="28"/>
          <w:szCs w:val="28"/>
        </w:rPr>
      </w:pPr>
      <w:bookmarkStart w:id="23" w:name="_Toc24528_WPSOffice_Level3"/>
      <w:bookmarkStart w:id="24" w:name="_Toc31695_WPSOffice_Level3"/>
      <w:r>
        <w:rPr>
          <w:rFonts w:hint="eastAsia"/>
          <w:color w:val="000000"/>
        </w:rPr>
        <w:t>表</w:t>
      </w:r>
      <w:r>
        <w:rPr>
          <w:rFonts w:hint="eastAsia"/>
          <w:color w:val="000000"/>
        </w:rPr>
        <w:t xml:space="preserve">3  </w:t>
      </w:r>
      <w:r>
        <w:rPr>
          <w:rFonts w:hint="eastAsia"/>
          <w:color w:val="000000"/>
        </w:rPr>
        <w:t>奥尔夫实训室基本配置</w:t>
      </w:r>
      <w:bookmarkEnd w:id="23"/>
      <w:bookmarkEnd w:id="24"/>
    </w:p>
    <w:p w:rsidR="00755857" w:rsidRDefault="0071270D">
      <w:pPr>
        <w:overflowPunct w:val="0"/>
        <w:adjustRightInd w:val="0"/>
        <w:spacing w:line="560" w:lineRule="exact"/>
        <w:ind w:firstLineChars="200" w:firstLine="482"/>
        <w:outlineLvl w:val="1"/>
        <w:rPr>
          <w:rStyle w:val="2Char"/>
          <w:rFonts w:ascii="宋体" w:eastAsia="宋体" w:hAnsi="宋体" w:cs="宋体"/>
          <w:color w:val="000000"/>
          <w:sz w:val="24"/>
        </w:rPr>
      </w:pPr>
      <w:bookmarkStart w:id="25" w:name="_Toc26498"/>
      <w:bookmarkStart w:id="26" w:name="_Toc21831"/>
      <w:r>
        <w:rPr>
          <w:rFonts w:ascii="宋体" w:hAnsi="宋体" w:cs="宋体" w:hint="eastAsia"/>
          <w:b/>
          <w:color w:val="000000"/>
          <w:sz w:val="24"/>
        </w:rPr>
        <w:t>（</w:t>
      </w:r>
      <w:r>
        <w:rPr>
          <w:rStyle w:val="2Char"/>
          <w:rFonts w:ascii="宋体" w:eastAsia="宋体" w:hAnsi="宋体" w:cs="宋体" w:hint="eastAsia"/>
          <w:color w:val="000000"/>
          <w:sz w:val="24"/>
        </w:rPr>
        <w:t>四）幼儿活动实训室</w:t>
      </w:r>
      <w:bookmarkEnd w:id="25"/>
      <w:bookmarkEnd w:id="26"/>
    </w:p>
    <w:tbl>
      <w:tblPr>
        <w:tblW w:w="0" w:type="auto"/>
        <w:jc w:val="center"/>
        <w:tblLayout w:type="fixed"/>
        <w:tblLook w:val="04A0" w:firstRow="1" w:lastRow="0" w:firstColumn="1" w:lastColumn="0" w:noHBand="0" w:noVBand="1"/>
      </w:tblPr>
      <w:tblGrid>
        <w:gridCol w:w="672"/>
        <w:gridCol w:w="4584"/>
        <w:gridCol w:w="731"/>
        <w:gridCol w:w="1279"/>
        <w:gridCol w:w="1312"/>
      </w:tblGrid>
      <w:tr w:rsidR="00755857">
        <w:trPr>
          <w:trHeight w:val="534"/>
          <w:jc w:val="center"/>
        </w:trPr>
        <w:tc>
          <w:tcPr>
            <w:tcW w:w="67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编号</w:t>
            </w:r>
          </w:p>
        </w:tc>
        <w:tc>
          <w:tcPr>
            <w:tcW w:w="4584"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设备名称</w:t>
            </w:r>
          </w:p>
        </w:tc>
        <w:tc>
          <w:tcPr>
            <w:tcW w:w="73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单位</w:t>
            </w:r>
          </w:p>
        </w:tc>
        <w:tc>
          <w:tcPr>
            <w:tcW w:w="127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配置数量</w:t>
            </w:r>
          </w:p>
        </w:tc>
        <w:tc>
          <w:tcPr>
            <w:tcW w:w="131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备注</w:t>
            </w:r>
          </w:p>
        </w:tc>
      </w:tr>
      <w:tr w:rsidR="00755857">
        <w:trPr>
          <w:trHeight w:val="484"/>
          <w:jc w:val="center"/>
        </w:trPr>
        <w:tc>
          <w:tcPr>
            <w:tcW w:w="67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4584"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多媒体设备</w:t>
            </w:r>
          </w:p>
        </w:tc>
        <w:tc>
          <w:tcPr>
            <w:tcW w:w="73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12"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84"/>
          <w:jc w:val="center"/>
        </w:trPr>
        <w:tc>
          <w:tcPr>
            <w:tcW w:w="67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4584"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摄像机</w:t>
            </w:r>
          </w:p>
        </w:tc>
        <w:tc>
          <w:tcPr>
            <w:tcW w:w="73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12"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84"/>
          <w:jc w:val="center"/>
        </w:trPr>
        <w:tc>
          <w:tcPr>
            <w:tcW w:w="67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3</w:t>
            </w:r>
          </w:p>
        </w:tc>
        <w:tc>
          <w:tcPr>
            <w:tcW w:w="4584"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钢琴</w:t>
            </w:r>
          </w:p>
        </w:tc>
        <w:tc>
          <w:tcPr>
            <w:tcW w:w="73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12"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84"/>
          <w:jc w:val="center"/>
        </w:trPr>
        <w:tc>
          <w:tcPr>
            <w:tcW w:w="67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4584"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幼儿课桌椅</w:t>
            </w:r>
          </w:p>
        </w:tc>
        <w:tc>
          <w:tcPr>
            <w:tcW w:w="73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10</w:t>
            </w:r>
          </w:p>
        </w:tc>
        <w:tc>
          <w:tcPr>
            <w:tcW w:w="131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工位</w:t>
            </w:r>
            <w:r>
              <w:rPr>
                <w:rFonts w:ascii="仿宋" w:eastAsia="仿宋" w:hAnsi="仿宋" w:cs="仿宋" w:hint="eastAsia"/>
                <w:color w:val="000000"/>
                <w:szCs w:val="21"/>
              </w:rPr>
              <w:t>/</w:t>
            </w:r>
            <w:r>
              <w:rPr>
                <w:rFonts w:ascii="仿宋" w:eastAsia="仿宋" w:hAnsi="仿宋" w:cs="仿宋" w:hint="eastAsia"/>
                <w:color w:val="000000"/>
                <w:szCs w:val="21"/>
              </w:rPr>
              <w:t>生</w:t>
            </w:r>
          </w:p>
        </w:tc>
      </w:tr>
      <w:tr w:rsidR="00755857">
        <w:trPr>
          <w:trHeight w:val="573"/>
          <w:jc w:val="center"/>
        </w:trPr>
        <w:tc>
          <w:tcPr>
            <w:tcW w:w="67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5</w:t>
            </w:r>
          </w:p>
        </w:tc>
        <w:tc>
          <w:tcPr>
            <w:tcW w:w="4584"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幼儿各类游戏材料</w:t>
            </w:r>
          </w:p>
        </w:tc>
        <w:tc>
          <w:tcPr>
            <w:tcW w:w="73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312"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75"/>
          <w:jc w:val="center"/>
        </w:trPr>
        <w:tc>
          <w:tcPr>
            <w:tcW w:w="67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6</w:t>
            </w:r>
          </w:p>
        </w:tc>
        <w:tc>
          <w:tcPr>
            <w:tcW w:w="4584"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绘本</w:t>
            </w:r>
          </w:p>
        </w:tc>
        <w:tc>
          <w:tcPr>
            <w:tcW w:w="73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本</w:t>
            </w:r>
          </w:p>
        </w:tc>
        <w:tc>
          <w:tcPr>
            <w:tcW w:w="127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312"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568"/>
          <w:jc w:val="center"/>
        </w:trPr>
        <w:tc>
          <w:tcPr>
            <w:tcW w:w="67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7</w:t>
            </w:r>
          </w:p>
        </w:tc>
        <w:tc>
          <w:tcPr>
            <w:tcW w:w="4584"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中国地图</w:t>
            </w:r>
          </w:p>
        </w:tc>
        <w:tc>
          <w:tcPr>
            <w:tcW w:w="73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张</w:t>
            </w:r>
          </w:p>
        </w:tc>
        <w:tc>
          <w:tcPr>
            <w:tcW w:w="127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12"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579"/>
          <w:jc w:val="center"/>
        </w:trPr>
        <w:tc>
          <w:tcPr>
            <w:tcW w:w="67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8</w:t>
            </w:r>
          </w:p>
        </w:tc>
        <w:tc>
          <w:tcPr>
            <w:tcW w:w="4584"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地球仪</w:t>
            </w:r>
          </w:p>
        </w:tc>
        <w:tc>
          <w:tcPr>
            <w:tcW w:w="73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12"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bl>
    <w:p w:rsidR="00755857" w:rsidRDefault="0071270D">
      <w:pPr>
        <w:jc w:val="center"/>
        <w:rPr>
          <w:rFonts w:ascii="宋体" w:hAnsi="宋体" w:cs="宋体"/>
          <w:color w:val="000000"/>
          <w:sz w:val="28"/>
          <w:szCs w:val="28"/>
        </w:rPr>
      </w:pPr>
      <w:bookmarkStart w:id="27" w:name="_Toc16024_WPSOffice_Level3"/>
      <w:bookmarkStart w:id="28" w:name="_Toc16564_WPSOffice_Level3"/>
      <w:r>
        <w:rPr>
          <w:rFonts w:hint="eastAsia"/>
          <w:color w:val="000000"/>
        </w:rPr>
        <w:t>表</w:t>
      </w:r>
      <w:r>
        <w:rPr>
          <w:rFonts w:hint="eastAsia"/>
          <w:color w:val="000000"/>
        </w:rPr>
        <w:t xml:space="preserve">4  </w:t>
      </w:r>
      <w:r>
        <w:rPr>
          <w:rFonts w:hint="eastAsia"/>
          <w:color w:val="000000"/>
        </w:rPr>
        <w:t>幼儿活动实训室基本配置</w:t>
      </w:r>
      <w:bookmarkEnd w:id="27"/>
      <w:bookmarkEnd w:id="28"/>
    </w:p>
    <w:p w:rsidR="00755857" w:rsidRDefault="0071270D">
      <w:pPr>
        <w:pStyle w:val="2"/>
        <w:spacing w:line="360" w:lineRule="auto"/>
        <w:ind w:firstLine="482"/>
        <w:rPr>
          <w:rFonts w:ascii="宋体" w:eastAsia="宋体" w:hAnsi="宋体" w:cs="宋体"/>
          <w:color w:val="000000"/>
          <w:sz w:val="24"/>
        </w:rPr>
      </w:pPr>
      <w:bookmarkStart w:id="29" w:name="_Toc10102"/>
      <w:r>
        <w:rPr>
          <w:rFonts w:ascii="宋体" w:eastAsia="宋体" w:hAnsi="宋体" w:cs="宋体" w:hint="eastAsia"/>
          <w:color w:val="000000"/>
          <w:sz w:val="24"/>
        </w:rPr>
        <w:t>（五）幼儿保育实训室</w:t>
      </w:r>
      <w:bookmarkEnd w:id="19"/>
      <w:bookmarkEnd w:id="29"/>
    </w:p>
    <w:tbl>
      <w:tblPr>
        <w:tblW w:w="0" w:type="auto"/>
        <w:jc w:val="center"/>
        <w:tblLayout w:type="fixed"/>
        <w:tblLook w:val="04A0" w:firstRow="1" w:lastRow="0" w:firstColumn="1" w:lastColumn="0" w:noHBand="0" w:noVBand="1"/>
      </w:tblPr>
      <w:tblGrid>
        <w:gridCol w:w="781"/>
        <w:gridCol w:w="4392"/>
        <w:gridCol w:w="769"/>
        <w:gridCol w:w="1245"/>
        <w:gridCol w:w="1391"/>
      </w:tblGrid>
      <w:tr w:rsidR="00755857">
        <w:trPr>
          <w:trHeight w:val="535"/>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编号</w:t>
            </w:r>
          </w:p>
        </w:tc>
        <w:tc>
          <w:tcPr>
            <w:tcW w:w="439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设备名称</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单位</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配置数量</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备注</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多媒体设备</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六角桌凳</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7</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工位</w:t>
            </w:r>
            <w:r>
              <w:rPr>
                <w:rFonts w:ascii="仿宋" w:eastAsia="仿宋" w:hAnsi="仿宋" w:cs="仿宋" w:hint="eastAsia"/>
                <w:color w:val="000000"/>
                <w:szCs w:val="21"/>
              </w:rPr>
              <w:t>/</w:t>
            </w:r>
            <w:r>
              <w:rPr>
                <w:rFonts w:ascii="仿宋" w:eastAsia="仿宋" w:hAnsi="仿宋" w:cs="仿宋" w:hint="eastAsia"/>
                <w:color w:val="000000"/>
                <w:szCs w:val="21"/>
              </w:rPr>
              <w:t>生</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3</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带服装的仿真娃娃（男、女）</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生</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人体骨架模型</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生</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5</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人体器官模型</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台</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6</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急救模型</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7</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幼儿床配套设施（床单被套棉絮）</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8</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保育教具</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9</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身高计</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10</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量床（带称重）</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11</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急救药箱</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12</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血压计</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8</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448"/>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13</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温度计</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支</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支</w:t>
            </w:r>
            <w:r>
              <w:rPr>
                <w:rFonts w:ascii="仿宋" w:eastAsia="仿宋" w:hAnsi="仿宋" w:cs="仿宋" w:hint="eastAsia"/>
                <w:color w:val="000000"/>
                <w:szCs w:val="21"/>
              </w:rPr>
              <w:t>/</w:t>
            </w:r>
            <w:r>
              <w:rPr>
                <w:rFonts w:ascii="仿宋" w:eastAsia="仿宋" w:hAnsi="仿宋" w:cs="仿宋" w:hint="eastAsia"/>
                <w:color w:val="000000"/>
                <w:szCs w:val="21"/>
              </w:rPr>
              <w:t>生</w:t>
            </w:r>
          </w:p>
        </w:tc>
      </w:tr>
      <w:tr w:rsidR="00755857">
        <w:trPr>
          <w:trHeight w:val="481"/>
          <w:jc w:val="center"/>
        </w:trPr>
        <w:tc>
          <w:tcPr>
            <w:tcW w:w="781"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14</w:t>
            </w:r>
          </w:p>
        </w:tc>
        <w:tc>
          <w:tcPr>
            <w:tcW w:w="439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软尺</w:t>
            </w:r>
          </w:p>
        </w:tc>
        <w:tc>
          <w:tcPr>
            <w:tcW w:w="769"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根</w:t>
            </w:r>
          </w:p>
        </w:tc>
        <w:tc>
          <w:tcPr>
            <w:tcW w:w="124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若干</w:t>
            </w:r>
          </w:p>
        </w:tc>
        <w:tc>
          <w:tcPr>
            <w:tcW w:w="13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支</w:t>
            </w:r>
            <w:r>
              <w:rPr>
                <w:rFonts w:ascii="仿宋" w:eastAsia="仿宋" w:hAnsi="仿宋" w:cs="仿宋" w:hint="eastAsia"/>
                <w:color w:val="000000"/>
                <w:szCs w:val="21"/>
              </w:rPr>
              <w:t>/</w:t>
            </w:r>
            <w:r>
              <w:rPr>
                <w:rFonts w:ascii="仿宋" w:eastAsia="仿宋" w:hAnsi="仿宋" w:cs="仿宋" w:hint="eastAsia"/>
                <w:color w:val="000000"/>
                <w:szCs w:val="21"/>
              </w:rPr>
              <w:t>生</w:t>
            </w:r>
          </w:p>
        </w:tc>
      </w:tr>
    </w:tbl>
    <w:p w:rsidR="00755857" w:rsidRDefault="0071270D">
      <w:pPr>
        <w:spacing w:line="560" w:lineRule="exact"/>
        <w:jc w:val="center"/>
        <w:rPr>
          <w:color w:val="000000"/>
        </w:rPr>
      </w:pPr>
      <w:bookmarkStart w:id="30" w:name="_Toc31380_WPSOffice_Level3"/>
      <w:bookmarkStart w:id="31" w:name="_Toc19693_WPSOffice_Level3"/>
      <w:r>
        <w:rPr>
          <w:rFonts w:hint="eastAsia"/>
          <w:color w:val="000000"/>
        </w:rPr>
        <w:t>表</w:t>
      </w:r>
      <w:r>
        <w:rPr>
          <w:rFonts w:hint="eastAsia"/>
          <w:color w:val="000000"/>
        </w:rPr>
        <w:t xml:space="preserve">5  </w:t>
      </w:r>
      <w:r>
        <w:rPr>
          <w:rFonts w:hint="eastAsia"/>
          <w:color w:val="000000"/>
        </w:rPr>
        <w:t>幼儿保育实训室基本配置</w:t>
      </w:r>
      <w:bookmarkEnd w:id="30"/>
      <w:bookmarkEnd w:id="31"/>
    </w:p>
    <w:p w:rsidR="00755857" w:rsidRDefault="0071270D">
      <w:pPr>
        <w:pStyle w:val="2"/>
        <w:spacing w:line="560" w:lineRule="exact"/>
        <w:ind w:firstLine="482"/>
        <w:rPr>
          <w:rFonts w:ascii="宋体" w:eastAsia="宋体" w:hAnsi="宋体" w:cs="宋体"/>
          <w:color w:val="000000"/>
          <w:sz w:val="24"/>
        </w:rPr>
      </w:pPr>
      <w:bookmarkStart w:id="32" w:name="_Toc19633"/>
      <w:bookmarkStart w:id="33" w:name="_Toc270"/>
      <w:r>
        <w:rPr>
          <w:rFonts w:ascii="宋体" w:eastAsia="宋体" w:hAnsi="宋体" w:cs="宋体" w:hint="eastAsia"/>
          <w:color w:val="000000"/>
          <w:sz w:val="24"/>
        </w:rPr>
        <w:t>（六）儿童行为观察实训室</w:t>
      </w:r>
      <w:bookmarkEnd w:id="32"/>
    </w:p>
    <w:tbl>
      <w:tblPr>
        <w:tblW w:w="0" w:type="auto"/>
        <w:jc w:val="center"/>
        <w:tblLayout w:type="fixed"/>
        <w:tblLook w:val="04A0" w:firstRow="1" w:lastRow="0" w:firstColumn="1" w:lastColumn="0" w:noHBand="0" w:noVBand="1"/>
      </w:tblPr>
      <w:tblGrid>
        <w:gridCol w:w="712"/>
        <w:gridCol w:w="4562"/>
        <w:gridCol w:w="697"/>
        <w:gridCol w:w="1303"/>
        <w:gridCol w:w="1303"/>
      </w:tblGrid>
      <w:tr w:rsidR="00755857">
        <w:trPr>
          <w:trHeight w:val="543"/>
          <w:jc w:val="center"/>
        </w:trPr>
        <w:tc>
          <w:tcPr>
            <w:tcW w:w="71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编号</w:t>
            </w:r>
          </w:p>
        </w:tc>
        <w:tc>
          <w:tcPr>
            <w:tcW w:w="456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设备名称</w:t>
            </w:r>
          </w:p>
        </w:tc>
        <w:tc>
          <w:tcPr>
            <w:tcW w:w="6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单位</w:t>
            </w:r>
          </w:p>
        </w:tc>
        <w:tc>
          <w:tcPr>
            <w:tcW w:w="130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配置数量</w:t>
            </w:r>
          </w:p>
        </w:tc>
        <w:tc>
          <w:tcPr>
            <w:tcW w:w="130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备注</w:t>
            </w:r>
          </w:p>
        </w:tc>
      </w:tr>
      <w:tr w:rsidR="00755857">
        <w:trPr>
          <w:trHeight w:val="557"/>
          <w:jc w:val="center"/>
        </w:trPr>
        <w:tc>
          <w:tcPr>
            <w:tcW w:w="71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456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多媒体设备</w:t>
            </w:r>
          </w:p>
        </w:tc>
        <w:tc>
          <w:tcPr>
            <w:tcW w:w="6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30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303"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557"/>
          <w:jc w:val="center"/>
        </w:trPr>
        <w:tc>
          <w:tcPr>
            <w:tcW w:w="71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456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单向玻璃</w:t>
            </w:r>
          </w:p>
        </w:tc>
        <w:tc>
          <w:tcPr>
            <w:tcW w:w="6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30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30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生</w:t>
            </w:r>
          </w:p>
        </w:tc>
      </w:tr>
      <w:tr w:rsidR="00755857">
        <w:trPr>
          <w:trHeight w:val="557"/>
          <w:jc w:val="center"/>
        </w:trPr>
        <w:tc>
          <w:tcPr>
            <w:tcW w:w="71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3</w:t>
            </w:r>
          </w:p>
        </w:tc>
        <w:tc>
          <w:tcPr>
            <w:tcW w:w="456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儿童桌椅</w:t>
            </w:r>
          </w:p>
        </w:tc>
        <w:tc>
          <w:tcPr>
            <w:tcW w:w="6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30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6</w:t>
            </w:r>
          </w:p>
        </w:tc>
        <w:tc>
          <w:tcPr>
            <w:tcW w:w="130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570"/>
          <w:jc w:val="center"/>
        </w:trPr>
        <w:tc>
          <w:tcPr>
            <w:tcW w:w="71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456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教玩具</w:t>
            </w:r>
          </w:p>
        </w:tc>
        <w:tc>
          <w:tcPr>
            <w:tcW w:w="6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30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303"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bl>
    <w:p w:rsidR="00755857" w:rsidRDefault="0071270D">
      <w:pPr>
        <w:pStyle w:val="a3"/>
        <w:spacing w:line="560" w:lineRule="exact"/>
        <w:jc w:val="center"/>
        <w:rPr>
          <w:rFonts w:ascii="宋体" w:hAnsi="宋体" w:cs="宋体"/>
          <w:color w:val="000000"/>
          <w:sz w:val="28"/>
          <w:szCs w:val="28"/>
        </w:rPr>
      </w:pPr>
      <w:r>
        <w:rPr>
          <w:rFonts w:hint="eastAsia"/>
          <w:color w:val="000000"/>
        </w:rPr>
        <w:t>表</w:t>
      </w:r>
      <w:r>
        <w:rPr>
          <w:rFonts w:hint="eastAsia"/>
          <w:color w:val="000000"/>
        </w:rPr>
        <w:t xml:space="preserve">6  </w:t>
      </w:r>
      <w:r>
        <w:rPr>
          <w:rFonts w:hint="eastAsia"/>
          <w:color w:val="000000"/>
        </w:rPr>
        <w:t>儿童行为观察实训室基本配置</w:t>
      </w:r>
    </w:p>
    <w:p w:rsidR="00755857" w:rsidRDefault="0071270D">
      <w:pPr>
        <w:pStyle w:val="2"/>
        <w:spacing w:line="560" w:lineRule="exact"/>
        <w:ind w:firstLine="482"/>
        <w:rPr>
          <w:rFonts w:ascii="宋体" w:eastAsia="宋体" w:hAnsi="宋体" w:cs="宋体"/>
          <w:color w:val="000000"/>
          <w:sz w:val="24"/>
        </w:rPr>
      </w:pPr>
      <w:bookmarkStart w:id="34" w:name="_Toc19768"/>
      <w:bookmarkStart w:id="35" w:name="_Toc8171"/>
      <w:r>
        <w:rPr>
          <w:rFonts w:ascii="宋体" w:eastAsia="宋体" w:hAnsi="宋体" w:cs="宋体" w:hint="eastAsia"/>
          <w:color w:val="000000"/>
          <w:sz w:val="24"/>
        </w:rPr>
        <w:t>（七）美术实训室</w:t>
      </w:r>
      <w:bookmarkEnd w:id="34"/>
      <w:bookmarkEnd w:id="35"/>
    </w:p>
    <w:tbl>
      <w:tblPr>
        <w:tblW w:w="0" w:type="auto"/>
        <w:jc w:val="center"/>
        <w:tblLayout w:type="fixed"/>
        <w:tblLook w:val="04A0" w:firstRow="1" w:lastRow="0" w:firstColumn="1" w:lastColumn="0" w:noHBand="0" w:noVBand="1"/>
      </w:tblPr>
      <w:tblGrid>
        <w:gridCol w:w="708"/>
        <w:gridCol w:w="4572"/>
        <w:gridCol w:w="693"/>
        <w:gridCol w:w="1267"/>
        <w:gridCol w:w="1297"/>
      </w:tblGrid>
      <w:tr w:rsidR="00755857">
        <w:trPr>
          <w:trHeight w:val="55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编号</w:t>
            </w:r>
          </w:p>
        </w:tc>
        <w:tc>
          <w:tcPr>
            <w:tcW w:w="457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设备名称</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单位</w:t>
            </w:r>
          </w:p>
        </w:tc>
        <w:tc>
          <w:tcPr>
            <w:tcW w:w="126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配置数量</w:t>
            </w:r>
          </w:p>
        </w:tc>
        <w:tc>
          <w:tcPr>
            <w:tcW w:w="12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备注</w:t>
            </w: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多媒体设备</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97"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画板画架</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工位</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3</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素描石膏像</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几何体石膏教具</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20</w:t>
            </w:r>
          </w:p>
        </w:tc>
        <w:tc>
          <w:tcPr>
            <w:tcW w:w="12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5</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儿童沙画台</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10</w:t>
            </w:r>
          </w:p>
        </w:tc>
        <w:tc>
          <w:tcPr>
            <w:tcW w:w="12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6</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微电脑多用途电窑</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97"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7</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拉坯机</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10</w:t>
            </w:r>
          </w:p>
        </w:tc>
        <w:tc>
          <w:tcPr>
            <w:tcW w:w="12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8</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转台</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9</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修坯工具</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10</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单头修坯刀</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11</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喷釉壶</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7"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12</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初学工具</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7"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13</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陶泥</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14</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釉料</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7"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15</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手工黏土</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7"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506"/>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16</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六边桌椅</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7</w:t>
            </w:r>
          </w:p>
        </w:tc>
        <w:tc>
          <w:tcPr>
            <w:tcW w:w="129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r w:rsidR="00755857">
        <w:trPr>
          <w:trHeight w:val="528"/>
          <w:jc w:val="center"/>
        </w:trPr>
        <w:tc>
          <w:tcPr>
            <w:tcW w:w="708"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17</w:t>
            </w:r>
          </w:p>
        </w:tc>
        <w:tc>
          <w:tcPr>
            <w:tcW w:w="457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刻板</w:t>
            </w:r>
          </w:p>
        </w:tc>
        <w:tc>
          <w:tcPr>
            <w:tcW w:w="69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67"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7"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bl>
    <w:p w:rsidR="00755857" w:rsidRDefault="0071270D">
      <w:pPr>
        <w:pStyle w:val="a3"/>
        <w:spacing w:line="560" w:lineRule="exact"/>
        <w:jc w:val="center"/>
        <w:rPr>
          <w:rFonts w:ascii="宋体" w:hAnsi="宋体" w:cs="宋体"/>
          <w:color w:val="000000"/>
          <w:sz w:val="28"/>
          <w:szCs w:val="28"/>
        </w:rPr>
      </w:pPr>
      <w:bookmarkStart w:id="36" w:name="_Toc21828_WPSOffice_Level3"/>
      <w:bookmarkStart w:id="37" w:name="_Toc31114_WPSOffice_Level3"/>
      <w:r>
        <w:rPr>
          <w:rFonts w:hint="eastAsia"/>
          <w:color w:val="000000"/>
        </w:rPr>
        <w:t>表</w:t>
      </w:r>
      <w:r>
        <w:rPr>
          <w:rFonts w:hint="eastAsia"/>
          <w:color w:val="000000"/>
        </w:rPr>
        <w:t xml:space="preserve">7  </w:t>
      </w:r>
      <w:r>
        <w:rPr>
          <w:rFonts w:hint="eastAsia"/>
          <w:color w:val="000000"/>
        </w:rPr>
        <w:t>美术实训室基本配置</w:t>
      </w:r>
      <w:bookmarkEnd w:id="36"/>
      <w:bookmarkEnd w:id="37"/>
    </w:p>
    <w:p w:rsidR="00755857" w:rsidRDefault="0071270D">
      <w:pPr>
        <w:pStyle w:val="2"/>
        <w:spacing w:line="560" w:lineRule="exact"/>
        <w:ind w:firstLine="482"/>
        <w:rPr>
          <w:rFonts w:ascii="宋体" w:eastAsia="宋体" w:hAnsi="宋体" w:cs="宋体"/>
          <w:color w:val="000000"/>
          <w:sz w:val="24"/>
        </w:rPr>
      </w:pPr>
      <w:bookmarkStart w:id="38" w:name="_Toc18154"/>
      <w:r>
        <w:rPr>
          <w:rFonts w:ascii="宋体" w:eastAsia="宋体" w:hAnsi="宋体" w:cs="宋体" w:hint="eastAsia"/>
          <w:color w:val="000000"/>
          <w:sz w:val="24"/>
        </w:rPr>
        <w:t>（八）微格实训室</w:t>
      </w:r>
      <w:bookmarkEnd w:id="33"/>
      <w:bookmarkEnd w:id="38"/>
    </w:p>
    <w:tbl>
      <w:tblPr>
        <w:tblW w:w="0" w:type="auto"/>
        <w:jc w:val="center"/>
        <w:tblLayout w:type="fixed"/>
        <w:tblLook w:val="04A0" w:firstRow="1" w:lastRow="0" w:firstColumn="1" w:lastColumn="0" w:noHBand="0" w:noVBand="1"/>
      </w:tblPr>
      <w:tblGrid>
        <w:gridCol w:w="717"/>
        <w:gridCol w:w="4532"/>
        <w:gridCol w:w="701"/>
        <w:gridCol w:w="1242"/>
        <w:gridCol w:w="1286"/>
      </w:tblGrid>
      <w:tr w:rsidR="00755857">
        <w:trPr>
          <w:trHeight w:val="517"/>
          <w:jc w:val="center"/>
        </w:trPr>
        <w:tc>
          <w:tcPr>
            <w:tcW w:w="71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编号</w:t>
            </w:r>
          </w:p>
        </w:tc>
        <w:tc>
          <w:tcPr>
            <w:tcW w:w="453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设备名称</w:t>
            </w:r>
          </w:p>
        </w:tc>
        <w:tc>
          <w:tcPr>
            <w:tcW w:w="70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单位</w:t>
            </w:r>
          </w:p>
        </w:tc>
        <w:tc>
          <w:tcPr>
            <w:tcW w:w="124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配置数量</w:t>
            </w:r>
          </w:p>
        </w:tc>
        <w:tc>
          <w:tcPr>
            <w:tcW w:w="1286"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备注</w:t>
            </w:r>
          </w:p>
        </w:tc>
      </w:tr>
      <w:tr w:rsidR="00755857">
        <w:trPr>
          <w:trHeight w:val="399"/>
          <w:jc w:val="center"/>
        </w:trPr>
        <w:tc>
          <w:tcPr>
            <w:tcW w:w="71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453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多媒体设备</w:t>
            </w:r>
          </w:p>
        </w:tc>
        <w:tc>
          <w:tcPr>
            <w:tcW w:w="70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1286"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9"/>
          <w:jc w:val="center"/>
        </w:trPr>
        <w:tc>
          <w:tcPr>
            <w:tcW w:w="71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453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全自动五机位录播主机</w:t>
            </w:r>
          </w:p>
        </w:tc>
        <w:tc>
          <w:tcPr>
            <w:tcW w:w="70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3</w:t>
            </w:r>
          </w:p>
        </w:tc>
        <w:tc>
          <w:tcPr>
            <w:tcW w:w="1286"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9"/>
          <w:jc w:val="center"/>
        </w:trPr>
        <w:tc>
          <w:tcPr>
            <w:tcW w:w="71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3</w:t>
            </w:r>
          </w:p>
        </w:tc>
        <w:tc>
          <w:tcPr>
            <w:tcW w:w="453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导播中控台</w:t>
            </w:r>
          </w:p>
        </w:tc>
        <w:tc>
          <w:tcPr>
            <w:tcW w:w="70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1286"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9"/>
          <w:jc w:val="center"/>
        </w:trPr>
        <w:tc>
          <w:tcPr>
            <w:tcW w:w="71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453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高清云台摄像机</w:t>
            </w:r>
          </w:p>
        </w:tc>
        <w:tc>
          <w:tcPr>
            <w:tcW w:w="70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1286"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9"/>
          <w:jc w:val="center"/>
        </w:trPr>
        <w:tc>
          <w:tcPr>
            <w:tcW w:w="71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5</w:t>
            </w:r>
          </w:p>
        </w:tc>
        <w:tc>
          <w:tcPr>
            <w:tcW w:w="453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高清枪式学生摄像机</w:t>
            </w:r>
          </w:p>
        </w:tc>
        <w:tc>
          <w:tcPr>
            <w:tcW w:w="70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1286"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9"/>
          <w:jc w:val="center"/>
        </w:trPr>
        <w:tc>
          <w:tcPr>
            <w:tcW w:w="71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6</w:t>
            </w:r>
          </w:p>
        </w:tc>
        <w:tc>
          <w:tcPr>
            <w:tcW w:w="453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高清枪式板书摄像机</w:t>
            </w:r>
          </w:p>
        </w:tc>
        <w:tc>
          <w:tcPr>
            <w:tcW w:w="70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1286"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9"/>
          <w:jc w:val="center"/>
        </w:trPr>
        <w:tc>
          <w:tcPr>
            <w:tcW w:w="71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7</w:t>
            </w:r>
          </w:p>
        </w:tc>
        <w:tc>
          <w:tcPr>
            <w:tcW w:w="453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无线话筒</w:t>
            </w:r>
          </w:p>
        </w:tc>
        <w:tc>
          <w:tcPr>
            <w:tcW w:w="70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1286"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9"/>
          <w:jc w:val="center"/>
        </w:trPr>
        <w:tc>
          <w:tcPr>
            <w:tcW w:w="71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8</w:t>
            </w:r>
          </w:p>
        </w:tc>
        <w:tc>
          <w:tcPr>
            <w:tcW w:w="453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全向电容拾音麦</w:t>
            </w:r>
          </w:p>
        </w:tc>
        <w:tc>
          <w:tcPr>
            <w:tcW w:w="70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1286"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9"/>
          <w:jc w:val="center"/>
        </w:trPr>
        <w:tc>
          <w:tcPr>
            <w:tcW w:w="71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9</w:t>
            </w:r>
          </w:p>
        </w:tc>
        <w:tc>
          <w:tcPr>
            <w:tcW w:w="453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数字噪声拟制器</w:t>
            </w:r>
          </w:p>
        </w:tc>
        <w:tc>
          <w:tcPr>
            <w:tcW w:w="70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1286"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21"/>
          <w:jc w:val="center"/>
        </w:trPr>
        <w:tc>
          <w:tcPr>
            <w:tcW w:w="71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10</w:t>
            </w:r>
          </w:p>
        </w:tc>
        <w:tc>
          <w:tcPr>
            <w:tcW w:w="4532"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专业功放</w:t>
            </w:r>
          </w:p>
        </w:tc>
        <w:tc>
          <w:tcPr>
            <w:tcW w:w="70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4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1286"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bl>
    <w:p w:rsidR="00755857" w:rsidRDefault="0071270D">
      <w:pPr>
        <w:spacing w:line="560" w:lineRule="exact"/>
        <w:jc w:val="center"/>
        <w:rPr>
          <w:color w:val="000000"/>
        </w:rPr>
      </w:pPr>
      <w:bookmarkStart w:id="39" w:name="_Toc27575_WPSOffice_Level3"/>
      <w:bookmarkStart w:id="40" w:name="_Toc12653_WPSOffice_Level3"/>
      <w:r>
        <w:rPr>
          <w:rFonts w:hint="eastAsia"/>
          <w:color w:val="000000"/>
        </w:rPr>
        <w:t>表</w:t>
      </w:r>
      <w:r>
        <w:rPr>
          <w:rFonts w:hint="eastAsia"/>
          <w:color w:val="000000"/>
        </w:rPr>
        <w:t xml:space="preserve">8  </w:t>
      </w:r>
      <w:r>
        <w:rPr>
          <w:rFonts w:hint="eastAsia"/>
          <w:color w:val="000000"/>
        </w:rPr>
        <w:t>微格实训室基本配置</w:t>
      </w:r>
      <w:bookmarkEnd w:id="39"/>
      <w:bookmarkEnd w:id="40"/>
    </w:p>
    <w:p w:rsidR="00755857" w:rsidRDefault="0071270D">
      <w:pPr>
        <w:pStyle w:val="2"/>
        <w:spacing w:line="560" w:lineRule="exact"/>
        <w:ind w:firstLine="482"/>
        <w:rPr>
          <w:rFonts w:ascii="宋体" w:eastAsia="宋体" w:hAnsi="宋体" w:cs="宋体"/>
          <w:color w:val="000000"/>
          <w:sz w:val="24"/>
        </w:rPr>
      </w:pPr>
      <w:bookmarkStart w:id="41" w:name="_Toc29590"/>
      <w:bookmarkStart w:id="42" w:name="_Toc5223"/>
      <w:r>
        <w:rPr>
          <w:rFonts w:ascii="宋体" w:eastAsia="宋体" w:hAnsi="宋体" w:cs="宋体" w:hint="eastAsia"/>
          <w:color w:val="000000"/>
          <w:sz w:val="24"/>
        </w:rPr>
        <w:t>（九）舞蹈实训室</w:t>
      </w:r>
      <w:bookmarkEnd w:id="41"/>
      <w:bookmarkEnd w:id="42"/>
    </w:p>
    <w:tbl>
      <w:tblPr>
        <w:tblW w:w="0" w:type="auto"/>
        <w:jc w:val="center"/>
        <w:tblLayout w:type="fixed"/>
        <w:tblLook w:val="04A0" w:firstRow="1" w:lastRow="0" w:firstColumn="1" w:lastColumn="0" w:noHBand="0" w:noVBand="1"/>
      </w:tblPr>
      <w:tblGrid>
        <w:gridCol w:w="707"/>
        <w:gridCol w:w="4533"/>
        <w:gridCol w:w="690"/>
        <w:gridCol w:w="1276"/>
        <w:gridCol w:w="1291"/>
      </w:tblGrid>
      <w:tr w:rsidR="00755857">
        <w:trPr>
          <w:trHeight w:val="784"/>
          <w:jc w:val="center"/>
        </w:trPr>
        <w:tc>
          <w:tcPr>
            <w:tcW w:w="70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编号</w:t>
            </w:r>
          </w:p>
        </w:tc>
        <w:tc>
          <w:tcPr>
            <w:tcW w:w="4533"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设备名称</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单位</w:t>
            </w:r>
          </w:p>
        </w:tc>
        <w:tc>
          <w:tcPr>
            <w:tcW w:w="1276"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配置数量</w:t>
            </w:r>
          </w:p>
        </w:tc>
        <w:tc>
          <w:tcPr>
            <w:tcW w:w="12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备注</w:t>
            </w:r>
          </w:p>
        </w:tc>
      </w:tr>
      <w:tr w:rsidR="00755857">
        <w:trPr>
          <w:trHeight w:val="397"/>
          <w:jc w:val="center"/>
        </w:trPr>
        <w:tc>
          <w:tcPr>
            <w:tcW w:w="70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453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多媒体设备</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6"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7"/>
          <w:jc w:val="center"/>
        </w:trPr>
        <w:tc>
          <w:tcPr>
            <w:tcW w:w="70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453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把杆</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根</w:t>
            </w:r>
          </w:p>
        </w:tc>
        <w:tc>
          <w:tcPr>
            <w:tcW w:w="1276"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3</w:t>
            </w:r>
          </w:p>
        </w:tc>
        <w:tc>
          <w:tcPr>
            <w:tcW w:w="12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7"/>
          <w:jc w:val="center"/>
        </w:trPr>
        <w:tc>
          <w:tcPr>
            <w:tcW w:w="70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3</w:t>
            </w:r>
          </w:p>
        </w:tc>
        <w:tc>
          <w:tcPr>
            <w:tcW w:w="453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移动把杆</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6"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7"/>
          <w:jc w:val="center"/>
        </w:trPr>
        <w:tc>
          <w:tcPr>
            <w:tcW w:w="70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453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专用舞蹈镜</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面</w:t>
            </w:r>
          </w:p>
        </w:tc>
        <w:tc>
          <w:tcPr>
            <w:tcW w:w="1276"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3</w:t>
            </w:r>
          </w:p>
        </w:tc>
        <w:tc>
          <w:tcPr>
            <w:tcW w:w="12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7"/>
          <w:jc w:val="center"/>
        </w:trPr>
        <w:tc>
          <w:tcPr>
            <w:tcW w:w="70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5</w:t>
            </w:r>
          </w:p>
        </w:tc>
        <w:tc>
          <w:tcPr>
            <w:tcW w:w="453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音响</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6"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397"/>
          <w:jc w:val="center"/>
        </w:trPr>
        <w:tc>
          <w:tcPr>
            <w:tcW w:w="70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6</w:t>
            </w:r>
          </w:p>
        </w:tc>
        <w:tc>
          <w:tcPr>
            <w:tcW w:w="453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练功垫</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6"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工位</w:t>
            </w:r>
            <w:r>
              <w:rPr>
                <w:rFonts w:ascii="仿宋" w:eastAsia="仿宋" w:hAnsi="仿宋" w:cs="仿宋" w:hint="eastAsia"/>
                <w:color w:val="000000"/>
                <w:szCs w:val="21"/>
              </w:rPr>
              <w:t>/</w:t>
            </w:r>
            <w:r>
              <w:rPr>
                <w:rFonts w:ascii="仿宋" w:eastAsia="仿宋" w:hAnsi="仿宋" w:cs="仿宋" w:hint="eastAsia"/>
                <w:color w:val="000000"/>
                <w:szCs w:val="21"/>
              </w:rPr>
              <w:t>生</w:t>
            </w:r>
          </w:p>
        </w:tc>
      </w:tr>
      <w:tr w:rsidR="00755857">
        <w:trPr>
          <w:trHeight w:val="397"/>
          <w:jc w:val="center"/>
        </w:trPr>
        <w:tc>
          <w:tcPr>
            <w:tcW w:w="70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7</w:t>
            </w:r>
          </w:p>
        </w:tc>
        <w:tc>
          <w:tcPr>
            <w:tcW w:w="453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体操垫</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6"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若干</w:t>
            </w:r>
          </w:p>
        </w:tc>
        <w:tc>
          <w:tcPr>
            <w:tcW w:w="1291"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工位</w:t>
            </w:r>
            <w:r>
              <w:rPr>
                <w:rFonts w:ascii="仿宋" w:eastAsia="仿宋" w:hAnsi="仿宋" w:cs="仿宋" w:hint="eastAsia"/>
                <w:color w:val="000000"/>
                <w:szCs w:val="21"/>
              </w:rPr>
              <w:t>/</w:t>
            </w:r>
            <w:r>
              <w:rPr>
                <w:rFonts w:ascii="仿宋" w:eastAsia="仿宋" w:hAnsi="仿宋" w:cs="仿宋" w:hint="eastAsia"/>
                <w:color w:val="000000"/>
                <w:szCs w:val="21"/>
              </w:rPr>
              <w:t>生</w:t>
            </w:r>
          </w:p>
        </w:tc>
      </w:tr>
      <w:tr w:rsidR="00755857">
        <w:trPr>
          <w:trHeight w:val="410"/>
          <w:jc w:val="center"/>
        </w:trPr>
        <w:tc>
          <w:tcPr>
            <w:tcW w:w="707"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8</w:t>
            </w:r>
          </w:p>
        </w:tc>
        <w:tc>
          <w:tcPr>
            <w:tcW w:w="4533"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雅马哈鼓棒</w:t>
            </w:r>
          </w:p>
        </w:tc>
        <w:tc>
          <w:tcPr>
            <w:tcW w:w="6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76"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91"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bl>
    <w:p w:rsidR="00755857" w:rsidRDefault="0071270D">
      <w:pPr>
        <w:pStyle w:val="a3"/>
        <w:spacing w:line="560" w:lineRule="exact"/>
        <w:jc w:val="center"/>
        <w:rPr>
          <w:color w:val="000000"/>
        </w:rPr>
      </w:pPr>
      <w:bookmarkStart w:id="43" w:name="_Toc5893_WPSOffice_Level3"/>
      <w:bookmarkStart w:id="44" w:name="_Toc28814_WPSOffice_Level3"/>
      <w:r>
        <w:rPr>
          <w:rFonts w:hint="eastAsia"/>
          <w:color w:val="000000"/>
        </w:rPr>
        <w:t>表</w:t>
      </w:r>
      <w:r>
        <w:rPr>
          <w:rFonts w:hint="eastAsia"/>
          <w:color w:val="000000"/>
        </w:rPr>
        <w:t xml:space="preserve">9  </w:t>
      </w:r>
      <w:r>
        <w:rPr>
          <w:rFonts w:hint="eastAsia"/>
          <w:color w:val="000000"/>
        </w:rPr>
        <w:t>舞蹈实训室基本配置</w:t>
      </w:r>
      <w:bookmarkEnd w:id="43"/>
      <w:bookmarkEnd w:id="44"/>
    </w:p>
    <w:p w:rsidR="00755857" w:rsidRDefault="0071270D">
      <w:pPr>
        <w:pStyle w:val="2"/>
        <w:spacing w:line="560" w:lineRule="exact"/>
        <w:ind w:firstLine="482"/>
        <w:rPr>
          <w:rFonts w:ascii="宋体" w:eastAsia="宋体" w:hAnsi="宋体" w:cs="宋体"/>
          <w:color w:val="000000"/>
          <w:sz w:val="24"/>
        </w:rPr>
      </w:pPr>
      <w:bookmarkStart w:id="45" w:name="_Toc15754"/>
      <w:bookmarkStart w:id="46" w:name="_Toc11587"/>
      <w:r>
        <w:rPr>
          <w:rFonts w:ascii="宋体" w:eastAsia="宋体" w:hAnsi="宋体" w:cs="宋体" w:hint="eastAsia"/>
          <w:color w:val="000000"/>
          <w:sz w:val="24"/>
        </w:rPr>
        <w:t>（十）</w:t>
      </w:r>
      <w:r>
        <w:rPr>
          <w:rFonts w:ascii="仿宋_GB2312" w:hAnsi="仿宋_GB2312" w:cs="仿宋_GB2312" w:hint="eastAsia"/>
          <w:color w:val="000000"/>
          <w:sz w:val="24"/>
        </w:rPr>
        <w:t>多功能音乐</w:t>
      </w:r>
      <w:r>
        <w:rPr>
          <w:rFonts w:ascii="宋体" w:eastAsia="宋体" w:hAnsi="宋体" w:cs="宋体" w:hint="eastAsia"/>
          <w:color w:val="000000"/>
          <w:sz w:val="24"/>
        </w:rPr>
        <w:t>实训室</w:t>
      </w:r>
      <w:bookmarkEnd w:id="45"/>
      <w:bookmarkEnd w:id="46"/>
    </w:p>
    <w:tbl>
      <w:tblPr>
        <w:tblW w:w="0" w:type="auto"/>
        <w:jc w:val="center"/>
        <w:tblLayout w:type="fixed"/>
        <w:tblLook w:val="04A0" w:firstRow="1" w:lastRow="0" w:firstColumn="1" w:lastColumn="0" w:noHBand="0" w:noVBand="1"/>
      </w:tblPr>
      <w:tblGrid>
        <w:gridCol w:w="705"/>
        <w:gridCol w:w="4530"/>
        <w:gridCol w:w="675"/>
        <w:gridCol w:w="1290"/>
        <w:gridCol w:w="1290"/>
      </w:tblGrid>
      <w:tr w:rsidR="00755857">
        <w:trPr>
          <w:trHeight w:val="625"/>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编号</w:t>
            </w:r>
          </w:p>
        </w:tc>
        <w:tc>
          <w:tcPr>
            <w:tcW w:w="453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设备名称</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单位</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配置数量</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备注</w:t>
            </w: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多媒体设备</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音乐凳</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40</w:t>
            </w:r>
          </w:p>
        </w:tc>
        <w:tc>
          <w:tcPr>
            <w:tcW w:w="129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工位</w:t>
            </w:r>
            <w:r>
              <w:rPr>
                <w:rFonts w:ascii="仿宋" w:eastAsia="仿宋" w:hAnsi="仿宋" w:cs="仿宋" w:hint="eastAsia"/>
                <w:color w:val="000000"/>
                <w:szCs w:val="21"/>
              </w:rPr>
              <w:t>/</w:t>
            </w:r>
            <w:r>
              <w:rPr>
                <w:rFonts w:ascii="仿宋" w:eastAsia="仿宋" w:hAnsi="仿宋" w:cs="仿宋" w:hint="eastAsia"/>
                <w:color w:val="000000"/>
                <w:szCs w:val="21"/>
              </w:rPr>
              <w:t>生</w:t>
            </w: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3</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双十五寸音响</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4</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十二寸返听音响</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2</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5</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调音台</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6</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无线话筒</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2</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7</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话筒支架</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2</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8</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三角钢琴</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台</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9</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合唱台</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10</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LED</w:t>
            </w:r>
            <w:r>
              <w:rPr>
                <w:rFonts w:ascii="仿宋" w:eastAsia="仿宋" w:hAnsi="仿宋" w:cs="仿宋" w:hint="eastAsia"/>
                <w:color w:val="000000"/>
                <w:szCs w:val="21"/>
              </w:rPr>
              <w:t>灯</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16</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11</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电脑灯</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4</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419"/>
          <w:jc w:val="center"/>
        </w:trPr>
        <w:tc>
          <w:tcPr>
            <w:tcW w:w="705"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12</w:t>
            </w:r>
          </w:p>
        </w:tc>
        <w:tc>
          <w:tcPr>
            <w:tcW w:w="453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珍珠灯控台</w:t>
            </w:r>
          </w:p>
        </w:tc>
        <w:tc>
          <w:tcPr>
            <w:tcW w:w="67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9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90"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bl>
    <w:p w:rsidR="00755857" w:rsidRDefault="0071270D">
      <w:pPr>
        <w:pStyle w:val="a3"/>
        <w:spacing w:line="560" w:lineRule="exact"/>
        <w:jc w:val="center"/>
        <w:rPr>
          <w:color w:val="000000"/>
        </w:rPr>
      </w:pPr>
      <w:bookmarkStart w:id="47" w:name="_Toc20233_WPSOffice_Level3"/>
      <w:bookmarkStart w:id="48" w:name="_Toc22226_WPSOffice_Level3"/>
      <w:r>
        <w:rPr>
          <w:rFonts w:hint="eastAsia"/>
          <w:color w:val="000000"/>
        </w:rPr>
        <w:t>表</w:t>
      </w:r>
      <w:r>
        <w:rPr>
          <w:rFonts w:hint="eastAsia"/>
          <w:color w:val="000000"/>
        </w:rPr>
        <w:t xml:space="preserve">10  </w:t>
      </w:r>
      <w:r>
        <w:rPr>
          <w:rFonts w:hint="eastAsia"/>
          <w:color w:val="000000"/>
        </w:rPr>
        <w:t>多功能音乐实训室基本配置</w:t>
      </w:r>
      <w:bookmarkEnd w:id="47"/>
      <w:bookmarkEnd w:id="48"/>
    </w:p>
    <w:p w:rsidR="00755857" w:rsidRDefault="0071270D">
      <w:pPr>
        <w:pStyle w:val="2"/>
        <w:numPr>
          <w:ilvl w:val="0"/>
          <w:numId w:val="6"/>
        </w:numPr>
        <w:spacing w:line="560" w:lineRule="exact"/>
        <w:ind w:firstLine="482"/>
        <w:rPr>
          <w:rFonts w:ascii="宋体" w:eastAsia="宋体" w:hAnsi="宋体" w:cs="宋体"/>
          <w:color w:val="000000"/>
          <w:sz w:val="24"/>
        </w:rPr>
      </w:pPr>
      <w:bookmarkStart w:id="49" w:name="_Toc7418"/>
      <w:bookmarkStart w:id="50" w:name="_Toc4346"/>
      <w:r>
        <w:rPr>
          <w:rFonts w:ascii="宋体" w:eastAsia="宋体" w:hAnsi="宋体" w:cs="宋体" w:hint="eastAsia"/>
          <w:color w:val="000000"/>
          <w:sz w:val="24"/>
        </w:rPr>
        <w:t>钢琴实训室</w:t>
      </w:r>
      <w:bookmarkEnd w:id="49"/>
      <w:bookmarkEnd w:id="50"/>
    </w:p>
    <w:tbl>
      <w:tblPr>
        <w:tblW w:w="0" w:type="auto"/>
        <w:jc w:val="center"/>
        <w:tblLayout w:type="fixed"/>
        <w:tblLook w:val="04A0" w:firstRow="1" w:lastRow="0" w:firstColumn="1" w:lastColumn="0" w:noHBand="0" w:noVBand="1"/>
      </w:tblPr>
      <w:tblGrid>
        <w:gridCol w:w="702"/>
        <w:gridCol w:w="4512"/>
        <w:gridCol w:w="687"/>
        <w:gridCol w:w="1288"/>
        <w:gridCol w:w="1288"/>
      </w:tblGrid>
      <w:tr w:rsidR="00755857">
        <w:trPr>
          <w:trHeight w:val="798"/>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编号</w:t>
            </w:r>
          </w:p>
        </w:tc>
        <w:tc>
          <w:tcPr>
            <w:tcW w:w="4512"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设备名称</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单位</w:t>
            </w:r>
          </w:p>
        </w:tc>
        <w:tc>
          <w:tcPr>
            <w:tcW w:w="1288"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配置数量</w:t>
            </w:r>
          </w:p>
        </w:tc>
        <w:tc>
          <w:tcPr>
            <w:tcW w:w="1288"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备注</w:t>
            </w:r>
          </w:p>
        </w:tc>
      </w:tr>
      <w:tr w:rsidR="00755857">
        <w:trPr>
          <w:trHeight w:val="622"/>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4512" w:type="dxa"/>
            <w:tcBorders>
              <w:top w:val="single" w:sz="4" w:space="0" w:color="auto"/>
              <w:left w:val="nil"/>
              <w:bottom w:val="single" w:sz="4" w:space="0" w:color="auto"/>
              <w:right w:val="single" w:sz="4" w:space="0" w:color="auto"/>
            </w:tcBorders>
            <w:vAlign w:val="center"/>
          </w:tcPr>
          <w:p w:rsidR="00755857" w:rsidRDefault="0071270D">
            <w:pPr>
              <w:rPr>
                <w:rFonts w:ascii="仿宋" w:eastAsia="仿宋" w:hAnsi="仿宋" w:cs="仿宋"/>
                <w:color w:val="000000"/>
                <w:szCs w:val="21"/>
              </w:rPr>
            </w:pPr>
            <w:r>
              <w:rPr>
                <w:rFonts w:ascii="仿宋" w:eastAsia="仿宋" w:hAnsi="仿宋" w:cs="仿宋" w:hint="eastAsia"/>
                <w:color w:val="000000"/>
                <w:szCs w:val="21"/>
              </w:rPr>
              <w:t>钢琴</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8"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40</w:t>
            </w:r>
          </w:p>
        </w:tc>
        <w:tc>
          <w:tcPr>
            <w:tcW w:w="1288"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工位</w:t>
            </w:r>
            <w:r>
              <w:rPr>
                <w:rFonts w:ascii="仿宋" w:eastAsia="仿宋" w:hAnsi="仿宋" w:cs="仿宋" w:hint="eastAsia"/>
                <w:color w:val="000000"/>
                <w:szCs w:val="21"/>
              </w:rPr>
              <w:t>/</w:t>
            </w:r>
            <w:r>
              <w:rPr>
                <w:rFonts w:ascii="仿宋" w:eastAsia="仿宋" w:hAnsi="仿宋" w:cs="仿宋" w:hint="eastAsia"/>
                <w:color w:val="000000"/>
                <w:szCs w:val="21"/>
              </w:rPr>
              <w:t>生</w:t>
            </w:r>
          </w:p>
        </w:tc>
      </w:tr>
    </w:tbl>
    <w:p w:rsidR="00755857" w:rsidRDefault="00755857"/>
    <w:p w:rsidR="00755857" w:rsidRDefault="0071270D">
      <w:pPr>
        <w:pStyle w:val="a3"/>
        <w:spacing w:line="560" w:lineRule="exact"/>
        <w:jc w:val="center"/>
        <w:rPr>
          <w:color w:val="000000"/>
        </w:rPr>
      </w:pPr>
      <w:bookmarkStart w:id="51" w:name="_Toc1142_WPSOffice_Level3"/>
      <w:bookmarkStart w:id="52" w:name="_Toc17643_WPSOffice_Level3"/>
      <w:r>
        <w:rPr>
          <w:rFonts w:hint="eastAsia"/>
          <w:color w:val="000000"/>
        </w:rPr>
        <w:t>表</w:t>
      </w:r>
      <w:r>
        <w:rPr>
          <w:rFonts w:hint="eastAsia"/>
          <w:color w:val="000000"/>
        </w:rPr>
        <w:t xml:space="preserve">11  </w:t>
      </w:r>
      <w:r>
        <w:rPr>
          <w:rFonts w:hint="eastAsia"/>
          <w:color w:val="000000"/>
        </w:rPr>
        <w:t>钢琴实训室基本配置</w:t>
      </w:r>
      <w:bookmarkEnd w:id="51"/>
      <w:bookmarkEnd w:id="52"/>
    </w:p>
    <w:p w:rsidR="00755857" w:rsidRDefault="0071270D">
      <w:pPr>
        <w:pStyle w:val="2"/>
        <w:spacing w:line="560" w:lineRule="exact"/>
        <w:ind w:firstLine="482"/>
        <w:rPr>
          <w:rFonts w:ascii="宋体" w:eastAsia="宋体" w:hAnsi="宋体" w:cs="宋体"/>
          <w:color w:val="000000"/>
          <w:sz w:val="24"/>
        </w:rPr>
      </w:pPr>
      <w:bookmarkStart w:id="53" w:name="_Toc24371"/>
      <w:r>
        <w:rPr>
          <w:rFonts w:ascii="宋体" w:eastAsia="宋体" w:hAnsi="宋体" w:cs="宋体" w:hint="eastAsia"/>
          <w:color w:val="000000"/>
          <w:sz w:val="24"/>
        </w:rPr>
        <w:t>（十二）语音实训室</w:t>
      </w:r>
      <w:bookmarkEnd w:id="53"/>
    </w:p>
    <w:tbl>
      <w:tblPr>
        <w:tblW w:w="0" w:type="auto"/>
        <w:jc w:val="center"/>
        <w:tblLayout w:type="fixed"/>
        <w:tblLook w:val="04A0" w:firstRow="1" w:lastRow="0" w:firstColumn="1" w:lastColumn="0" w:noHBand="0" w:noVBand="1"/>
      </w:tblPr>
      <w:tblGrid>
        <w:gridCol w:w="702"/>
        <w:gridCol w:w="4500"/>
        <w:gridCol w:w="687"/>
        <w:gridCol w:w="1285"/>
        <w:gridCol w:w="1285"/>
      </w:tblGrid>
      <w:tr w:rsidR="00755857">
        <w:trPr>
          <w:trHeight w:val="865"/>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编号</w:t>
            </w:r>
          </w:p>
        </w:tc>
        <w:tc>
          <w:tcPr>
            <w:tcW w:w="4500"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设备名称</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单位</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配置数量</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b/>
                <w:bCs/>
                <w:color w:val="000000"/>
                <w:szCs w:val="21"/>
              </w:rPr>
            </w:pPr>
            <w:r>
              <w:rPr>
                <w:rFonts w:ascii="仿宋" w:eastAsia="仿宋" w:hAnsi="仿宋" w:cs="仿宋" w:hint="eastAsia"/>
                <w:b/>
                <w:bCs/>
                <w:color w:val="000000"/>
                <w:szCs w:val="21"/>
              </w:rPr>
              <w:t>备注</w:t>
            </w:r>
          </w:p>
        </w:tc>
      </w:tr>
      <w:tr w:rsidR="00755857">
        <w:trPr>
          <w:trHeight w:val="616"/>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p>
        </w:tc>
        <w:tc>
          <w:tcPr>
            <w:tcW w:w="450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多媒体设备</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616"/>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2</w:t>
            </w:r>
          </w:p>
        </w:tc>
        <w:tc>
          <w:tcPr>
            <w:tcW w:w="450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云桌面管理平台</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40</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生</w:t>
            </w:r>
          </w:p>
        </w:tc>
      </w:tr>
      <w:tr w:rsidR="00755857">
        <w:trPr>
          <w:trHeight w:val="616"/>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3</w:t>
            </w:r>
          </w:p>
        </w:tc>
        <w:tc>
          <w:tcPr>
            <w:tcW w:w="450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普教智能化语言教学系统</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1</w:t>
            </w:r>
          </w:p>
        </w:tc>
        <w:tc>
          <w:tcPr>
            <w:tcW w:w="1285" w:type="dxa"/>
            <w:tcBorders>
              <w:top w:val="single" w:sz="4" w:space="0" w:color="auto"/>
              <w:left w:val="nil"/>
              <w:bottom w:val="single" w:sz="4" w:space="0" w:color="auto"/>
              <w:right w:val="single" w:sz="4" w:space="0" w:color="auto"/>
            </w:tcBorders>
            <w:vAlign w:val="center"/>
          </w:tcPr>
          <w:p w:rsidR="00755857" w:rsidRDefault="00755857">
            <w:pPr>
              <w:jc w:val="center"/>
              <w:rPr>
                <w:rFonts w:ascii="仿宋" w:eastAsia="仿宋" w:hAnsi="仿宋" w:cs="仿宋"/>
                <w:color w:val="000000"/>
                <w:szCs w:val="21"/>
              </w:rPr>
            </w:pPr>
          </w:p>
        </w:tc>
      </w:tr>
      <w:tr w:rsidR="00755857">
        <w:trPr>
          <w:trHeight w:val="641"/>
          <w:jc w:val="center"/>
        </w:trPr>
        <w:tc>
          <w:tcPr>
            <w:tcW w:w="702" w:type="dxa"/>
            <w:tcBorders>
              <w:top w:val="single" w:sz="4" w:space="0" w:color="auto"/>
              <w:left w:val="single" w:sz="4" w:space="0" w:color="auto"/>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4</w:t>
            </w:r>
          </w:p>
        </w:tc>
        <w:tc>
          <w:tcPr>
            <w:tcW w:w="4500"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rPr>
                <w:rFonts w:ascii="仿宋" w:eastAsia="仿宋" w:hAnsi="仿宋" w:cs="仿宋"/>
                <w:color w:val="000000"/>
                <w:szCs w:val="21"/>
              </w:rPr>
            </w:pPr>
            <w:r>
              <w:rPr>
                <w:rFonts w:ascii="仿宋" w:eastAsia="仿宋" w:hAnsi="仿宋" w:cs="仿宋" w:hint="eastAsia"/>
                <w:color w:val="000000"/>
                <w:szCs w:val="21"/>
              </w:rPr>
              <w:t>电脑桌椅</w:t>
            </w:r>
          </w:p>
        </w:tc>
        <w:tc>
          <w:tcPr>
            <w:tcW w:w="687"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套</w:t>
            </w:r>
          </w:p>
        </w:tc>
        <w:tc>
          <w:tcPr>
            <w:tcW w:w="1285" w:type="dxa"/>
            <w:tcBorders>
              <w:top w:val="single" w:sz="4" w:space="0" w:color="auto"/>
              <w:left w:val="nil"/>
              <w:bottom w:val="single" w:sz="4" w:space="0" w:color="auto"/>
              <w:right w:val="single" w:sz="4" w:space="0" w:color="auto"/>
            </w:tcBorders>
            <w:vAlign w:val="center"/>
          </w:tcPr>
          <w:p w:rsidR="00755857" w:rsidRDefault="0071270D">
            <w:pPr>
              <w:widowControl/>
              <w:spacing w:line="240" w:lineRule="exact"/>
              <w:jc w:val="center"/>
              <w:rPr>
                <w:rFonts w:ascii="仿宋" w:eastAsia="仿宋" w:hAnsi="仿宋" w:cs="仿宋"/>
                <w:color w:val="000000"/>
                <w:szCs w:val="21"/>
              </w:rPr>
            </w:pPr>
            <w:r>
              <w:rPr>
                <w:rFonts w:ascii="仿宋" w:eastAsia="仿宋" w:hAnsi="仿宋" w:cs="仿宋" w:hint="eastAsia"/>
                <w:color w:val="000000"/>
                <w:szCs w:val="21"/>
              </w:rPr>
              <w:t>20</w:t>
            </w:r>
          </w:p>
        </w:tc>
        <w:tc>
          <w:tcPr>
            <w:tcW w:w="1285" w:type="dxa"/>
            <w:tcBorders>
              <w:top w:val="single" w:sz="4" w:space="0" w:color="auto"/>
              <w:left w:val="nil"/>
              <w:bottom w:val="single" w:sz="4" w:space="0" w:color="auto"/>
              <w:right w:val="single" w:sz="4" w:space="0" w:color="auto"/>
            </w:tcBorders>
            <w:vAlign w:val="center"/>
          </w:tcPr>
          <w:p w:rsidR="00755857" w:rsidRDefault="0071270D">
            <w:pPr>
              <w:jc w:val="center"/>
              <w:rPr>
                <w:rFonts w:ascii="仿宋" w:eastAsia="仿宋" w:hAnsi="仿宋" w:cs="仿宋"/>
                <w:color w:val="000000"/>
                <w:szCs w:val="21"/>
              </w:rPr>
            </w:pPr>
            <w:r>
              <w:rPr>
                <w:rFonts w:ascii="仿宋" w:eastAsia="仿宋" w:hAnsi="仿宋" w:cs="仿宋" w:hint="eastAsia"/>
                <w:color w:val="000000"/>
                <w:szCs w:val="21"/>
              </w:rPr>
              <w:t>1</w:t>
            </w:r>
            <w:r>
              <w:rPr>
                <w:rFonts w:ascii="仿宋" w:eastAsia="仿宋" w:hAnsi="仿宋" w:cs="仿宋" w:hint="eastAsia"/>
                <w:color w:val="000000"/>
                <w:szCs w:val="21"/>
              </w:rPr>
              <w:t>套</w:t>
            </w:r>
            <w:r>
              <w:rPr>
                <w:rFonts w:ascii="仿宋" w:eastAsia="仿宋" w:hAnsi="仿宋" w:cs="仿宋" w:hint="eastAsia"/>
                <w:color w:val="000000"/>
                <w:szCs w:val="21"/>
              </w:rPr>
              <w:t>/</w:t>
            </w:r>
            <w:r>
              <w:rPr>
                <w:rFonts w:ascii="仿宋" w:eastAsia="仿宋" w:hAnsi="仿宋" w:cs="仿宋" w:hint="eastAsia"/>
                <w:color w:val="000000"/>
                <w:szCs w:val="21"/>
              </w:rPr>
              <w:t>组</w:t>
            </w:r>
          </w:p>
        </w:tc>
      </w:tr>
    </w:tbl>
    <w:p w:rsidR="00755857" w:rsidRDefault="0071270D">
      <w:pPr>
        <w:pStyle w:val="a3"/>
        <w:spacing w:line="560" w:lineRule="exact"/>
        <w:jc w:val="center"/>
        <w:rPr>
          <w:color w:val="000000"/>
        </w:rPr>
      </w:pPr>
      <w:r>
        <w:rPr>
          <w:rFonts w:hint="eastAsia"/>
          <w:color w:val="000000"/>
        </w:rPr>
        <w:t>表</w:t>
      </w:r>
      <w:r>
        <w:rPr>
          <w:rFonts w:hint="eastAsia"/>
          <w:color w:val="000000"/>
        </w:rPr>
        <w:t xml:space="preserve">12  </w:t>
      </w:r>
      <w:r>
        <w:rPr>
          <w:rFonts w:hint="eastAsia"/>
          <w:color w:val="000000"/>
        </w:rPr>
        <w:t>语音实训室基本配置</w:t>
      </w:r>
    </w:p>
    <w:p w:rsidR="00755857" w:rsidRDefault="0071270D">
      <w:pPr>
        <w:numPr>
          <w:ilvl w:val="0"/>
          <w:numId w:val="5"/>
        </w:numPr>
        <w:spacing w:line="560" w:lineRule="exact"/>
        <w:rPr>
          <w:rFonts w:ascii="宋体" w:hAnsi="宋体"/>
          <w:b/>
          <w:bCs/>
          <w:sz w:val="24"/>
        </w:rPr>
      </w:pPr>
      <w:r>
        <w:rPr>
          <w:rFonts w:ascii="宋体" w:hAnsi="宋体" w:hint="eastAsia"/>
          <w:b/>
          <w:bCs/>
          <w:sz w:val="24"/>
        </w:rPr>
        <w:t>校外实习实训环境</w:t>
      </w:r>
    </w:p>
    <w:p w:rsidR="00755857" w:rsidRDefault="0071270D">
      <w:pPr>
        <w:spacing w:line="560" w:lineRule="exact"/>
        <w:ind w:firstLineChars="200" w:firstLine="480"/>
        <w:rPr>
          <w:rFonts w:ascii="宋体" w:hAnsi="宋体"/>
          <w:sz w:val="24"/>
        </w:rPr>
      </w:pPr>
      <w:r>
        <w:rPr>
          <w:rFonts w:ascii="宋体" w:hAnsi="宋体" w:hint="eastAsia"/>
          <w:sz w:val="24"/>
        </w:rPr>
        <w:t>建立专门的专业实训基地</w:t>
      </w:r>
      <w:r>
        <w:rPr>
          <w:rFonts w:ascii="宋体" w:hAnsi="宋体" w:hint="eastAsia"/>
          <w:sz w:val="24"/>
        </w:rPr>
        <w:t>3</w:t>
      </w:r>
      <w:r>
        <w:rPr>
          <w:rFonts w:ascii="宋体" w:hAnsi="宋体" w:hint="eastAsia"/>
          <w:sz w:val="24"/>
        </w:rPr>
        <w:t>个，专业实习实训是按教学周组织教学，按每个教学班从第二学期开始组织学生到校外实训基地集中进行一次，包括：保教见习、各科教学法实习和教学基本技能实训；综合实训属工作性实训，在第六学期开展，目的是通过实训操作提升工作经验，通常在</w:t>
      </w:r>
      <w:r>
        <w:rPr>
          <w:rFonts w:ascii="宋体" w:hAnsi="宋体" w:hint="eastAsia"/>
          <w:sz w:val="24"/>
        </w:rPr>
        <w:t>托幼机构</w:t>
      </w:r>
      <w:r>
        <w:rPr>
          <w:rFonts w:ascii="宋体" w:hAnsi="宋体" w:hint="eastAsia"/>
          <w:sz w:val="24"/>
        </w:rPr>
        <w:t>的真实工作现场环境下，进行分步骤全流程综合性实训，学生提交实习报告。</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3364"/>
        <w:gridCol w:w="3961"/>
        <w:gridCol w:w="772"/>
      </w:tblGrid>
      <w:tr w:rsidR="00755857">
        <w:trPr>
          <w:trHeight w:val="669"/>
          <w:jc w:val="center"/>
        </w:trPr>
        <w:tc>
          <w:tcPr>
            <w:tcW w:w="861" w:type="dxa"/>
            <w:vAlign w:val="center"/>
          </w:tcPr>
          <w:p w:rsidR="00755857" w:rsidRDefault="0071270D">
            <w:pPr>
              <w:jc w:val="center"/>
              <w:rPr>
                <w:rFonts w:ascii="仿宋" w:eastAsia="仿宋" w:hAnsi="仿宋" w:cs="仿宋"/>
                <w:b/>
                <w:bCs/>
                <w:szCs w:val="21"/>
                <w:lang w:val="zh-TW" w:eastAsia="zh-TW"/>
              </w:rPr>
            </w:pPr>
            <w:r>
              <w:rPr>
                <w:rFonts w:ascii="仿宋" w:eastAsia="仿宋" w:hAnsi="仿宋" w:cs="仿宋" w:hint="eastAsia"/>
                <w:b/>
                <w:bCs/>
                <w:szCs w:val="21"/>
              </w:rPr>
              <w:t>序号</w:t>
            </w:r>
          </w:p>
        </w:tc>
        <w:tc>
          <w:tcPr>
            <w:tcW w:w="3364" w:type="dxa"/>
            <w:vAlign w:val="center"/>
          </w:tcPr>
          <w:p w:rsidR="00755857" w:rsidRDefault="0071270D">
            <w:pPr>
              <w:jc w:val="center"/>
              <w:rPr>
                <w:rFonts w:ascii="仿宋" w:eastAsia="仿宋" w:hAnsi="仿宋" w:cs="仿宋"/>
                <w:b/>
                <w:bCs/>
                <w:szCs w:val="21"/>
                <w:lang w:val="zh-TW" w:eastAsia="zh-TW"/>
              </w:rPr>
            </w:pPr>
            <w:r>
              <w:rPr>
                <w:rFonts w:ascii="仿宋" w:eastAsia="仿宋" w:hAnsi="仿宋" w:cs="仿宋" w:hint="eastAsia"/>
                <w:b/>
                <w:bCs/>
                <w:szCs w:val="21"/>
              </w:rPr>
              <w:t>实训基地（企业）名称</w:t>
            </w:r>
          </w:p>
        </w:tc>
        <w:tc>
          <w:tcPr>
            <w:tcW w:w="3961" w:type="dxa"/>
            <w:vAlign w:val="center"/>
          </w:tcPr>
          <w:p w:rsidR="00755857" w:rsidRDefault="0071270D">
            <w:pPr>
              <w:jc w:val="center"/>
              <w:rPr>
                <w:rFonts w:ascii="仿宋" w:eastAsia="仿宋" w:hAnsi="仿宋" w:cs="仿宋"/>
                <w:b/>
                <w:bCs/>
                <w:szCs w:val="21"/>
                <w:lang w:val="zh-TW" w:eastAsia="zh-TW"/>
              </w:rPr>
            </w:pPr>
            <w:r>
              <w:rPr>
                <w:rFonts w:ascii="仿宋" w:eastAsia="仿宋" w:hAnsi="仿宋" w:cs="仿宋" w:hint="eastAsia"/>
                <w:b/>
                <w:bCs/>
                <w:szCs w:val="21"/>
              </w:rPr>
              <w:t>主要实训内容</w:t>
            </w:r>
          </w:p>
        </w:tc>
        <w:tc>
          <w:tcPr>
            <w:tcW w:w="772" w:type="dxa"/>
            <w:vAlign w:val="center"/>
          </w:tcPr>
          <w:p w:rsidR="00755857" w:rsidRDefault="0071270D">
            <w:pPr>
              <w:jc w:val="center"/>
              <w:rPr>
                <w:rFonts w:ascii="仿宋" w:eastAsia="仿宋" w:hAnsi="仿宋" w:cs="仿宋"/>
                <w:b/>
                <w:bCs/>
                <w:szCs w:val="21"/>
                <w:lang w:val="zh-TW" w:eastAsia="zh-TW"/>
              </w:rPr>
            </w:pPr>
            <w:r>
              <w:rPr>
                <w:rFonts w:ascii="仿宋" w:eastAsia="仿宋" w:hAnsi="仿宋" w:cs="仿宋" w:hint="eastAsia"/>
                <w:b/>
                <w:bCs/>
                <w:szCs w:val="21"/>
              </w:rPr>
              <w:t>备注</w:t>
            </w:r>
          </w:p>
        </w:tc>
      </w:tr>
      <w:tr w:rsidR="00755857">
        <w:trPr>
          <w:trHeight w:val="1169"/>
          <w:jc w:val="center"/>
        </w:trPr>
        <w:tc>
          <w:tcPr>
            <w:tcW w:w="861" w:type="dxa"/>
            <w:vAlign w:val="center"/>
          </w:tcPr>
          <w:p w:rsidR="00755857" w:rsidRDefault="0071270D">
            <w:pPr>
              <w:rPr>
                <w:rFonts w:ascii="仿宋" w:eastAsia="仿宋" w:hAnsi="仿宋" w:cs="仿宋"/>
                <w:szCs w:val="21"/>
                <w:lang w:val="zh-TW" w:eastAsia="zh-TW"/>
              </w:rPr>
            </w:pPr>
            <w:r>
              <w:rPr>
                <w:rFonts w:ascii="仿宋" w:eastAsia="仿宋" w:hAnsi="仿宋" w:cs="仿宋" w:hint="eastAsia"/>
                <w:szCs w:val="21"/>
              </w:rPr>
              <w:t>1</w:t>
            </w:r>
          </w:p>
        </w:tc>
        <w:tc>
          <w:tcPr>
            <w:tcW w:w="3364" w:type="dxa"/>
            <w:vAlign w:val="center"/>
          </w:tcPr>
          <w:p w:rsidR="00755857" w:rsidRDefault="0071270D">
            <w:pPr>
              <w:rPr>
                <w:rFonts w:ascii="仿宋" w:eastAsia="仿宋" w:hAnsi="仿宋" w:cs="仿宋"/>
                <w:szCs w:val="21"/>
                <w:lang w:val="zh-TW" w:eastAsia="zh-TW"/>
              </w:rPr>
            </w:pPr>
            <w:r>
              <w:rPr>
                <w:rFonts w:ascii="仿宋" w:eastAsia="仿宋" w:hAnsi="仿宋" w:cs="仿宋" w:hint="eastAsia"/>
                <w:szCs w:val="21"/>
              </w:rPr>
              <w:t>东方爱婴早教中心</w:t>
            </w:r>
          </w:p>
        </w:tc>
        <w:tc>
          <w:tcPr>
            <w:tcW w:w="3961" w:type="dxa"/>
            <w:vAlign w:val="center"/>
          </w:tcPr>
          <w:p w:rsidR="00755857" w:rsidRDefault="0071270D">
            <w:pPr>
              <w:rPr>
                <w:rFonts w:ascii="仿宋" w:eastAsia="仿宋" w:hAnsi="仿宋" w:cs="仿宋"/>
                <w:szCs w:val="21"/>
                <w:lang w:val="zh-TW"/>
              </w:rPr>
            </w:pPr>
            <w:r>
              <w:rPr>
                <w:rFonts w:ascii="仿宋" w:eastAsia="仿宋" w:hAnsi="仿宋" w:cs="仿宋" w:hint="eastAsia"/>
                <w:szCs w:val="21"/>
                <w:lang w:val="zh-TW"/>
              </w:rPr>
              <w:t>婴幼儿日常生活照料，安排游戏活动，亲子活动的组织、家庭教育的指导等，促进婴幼儿身心健康，养成良好行为习惯。</w:t>
            </w:r>
          </w:p>
        </w:tc>
        <w:tc>
          <w:tcPr>
            <w:tcW w:w="772" w:type="dxa"/>
            <w:vAlign w:val="center"/>
          </w:tcPr>
          <w:p w:rsidR="00755857" w:rsidRDefault="00755857">
            <w:pPr>
              <w:rPr>
                <w:rFonts w:ascii="仿宋" w:eastAsia="仿宋" w:hAnsi="仿宋" w:cs="仿宋"/>
                <w:szCs w:val="21"/>
                <w:lang w:val="zh-TW" w:eastAsia="zh-TW"/>
              </w:rPr>
            </w:pPr>
          </w:p>
        </w:tc>
      </w:tr>
      <w:tr w:rsidR="00755857">
        <w:trPr>
          <w:trHeight w:val="1169"/>
          <w:jc w:val="center"/>
        </w:trPr>
        <w:tc>
          <w:tcPr>
            <w:tcW w:w="861" w:type="dxa"/>
            <w:vAlign w:val="center"/>
          </w:tcPr>
          <w:p w:rsidR="00755857" w:rsidRDefault="0071270D">
            <w:pPr>
              <w:rPr>
                <w:rFonts w:ascii="仿宋" w:eastAsia="仿宋" w:hAnsi="仿宋" w:cs="仿宋"/>
                <w:szCs w:val="21"/>
                <w:lang w:val="zh-TW" w:eastAsia="zh-TW"/>
              </w:rPr>
            </w:pPr>
            <w:r>
              <w:rPr>
                <w:rFonts w:ascii="仿宋" w:eastAsia="仿宋" w:hAnsi="仿宋" w:cs="仿宋" w:hint="eastAsia"/>
                <w:szCs w:val="21"/>
              </w:rPr>
              <w:t>2</w:t>
            </w:r>
          </w:p>
        </w:tc>
        <w:tc>
          <w:tcPr>
            <w:tcW w:w="3364" w:type="dxa"/>
            <w:vAlign w:val="center"/>
          </w:tcPr>
          <w:p w:rsidR="00755857" w:rsidRDefault="0071270D">
            <w:pPr>
              <w:rPr>
                <w:rFonts w:ascii="仿宋" w:eastAsia="仿宋" w:hAnsi="仿宋" w:cs="仿宋"/>
                <w:szCs w:val="21"/>
                <w:lang w:val="zh-TW" w:eastAsia="zh-TW"/>
              </w:rPr>
            </w:pPr>
            <w:r>
              <w:rPr>
                <w:rFonts w:ascii="仿宋" w:eastAsia="仿宋" w:hAnsi="仿宋" w:cs="仿宋" w:hint="eastAsia"/>
                <w:szCs w:val="21"/>
              </w:rPr>
              <w:t>聪明树早教中心</w:t>
            </w:r>
          </w:p>
        </w:tc>
        <w:tc>
          <w:tcPr>
            <w:tcW w:w="3961" w:type="dxa"/>
            <w:vAlign w:val="center"/>
          </w:tcPr>
          <w:p w:rsidR="00755857" w:rsidRDefault="0071270D">
            <w:pPr>
              <w:rPr>
                <w:rFonts w:ascii="仿宋" w:eastAsia="仿宋" w:hAnsi="仿宋" w:cs="仿宋"/>
                <w:szCs w:val="21"/>
                <w:lang w:val="zh-TW" w:eastAsia="zh-TW"/>
              </w:rPr>
            </w:pPr>
            <w:r>
              <w:rPr>
                <w:rFonts w:ascii="仿宋" w:eastAsia="仿宋" w:hAnsi="仿宋" w:cs="仿宋" w:hint="eastAsia"/>
                <w:szCs w:val="21"/>
                <w:lang w:val="zh-TW"/>
              </w:rPr>
              <w:t>婴幼儿日常生活照料，安排游戏活动，亲子活动的组织、家庭教育的指导等，促进婴幼儿身心健康，养成良好行为习惯。</w:t>
            </w:r>
          </w:p>
        </w:tc>
        <w:tc>
          <w:tcPr>
            <w:tcW w:w="772" w:type="dxa"/>
            <w:vAlign w:val="center"/>
          </w:tcPr>
          <w:p w:rsidR="00755857" w:rsidRDefault="00755857">
            <w:pPr>
              <w:rPr>
                <w:rFonts w:ascii="仿宋" w:eastAsia="仿宋" w:hAnsi="仿宋" w:cs="仿宋"/>
                <w:szCs w:val="21"/>
                <w:lang w:val="zh-TW" w:eastAsia="zh-TW"/>
              </w:rPr>
            </w:pPr>
          </w:p>
        </w:tc>
      </w:tr>
      <w:tr w:rsidR="00755857">
        <w:trPr>
          <w:trHeight w:val="1169"/>
          <w:jc w:val="center"/>
        </w:trPr>
        <w:tc>
          <w:tcPr>
            <w:tcW w:w="861" w:type="dxa"/>
            <w:vAlign w:val="center"/>
          </w:tcPr>
          <w:p w:rsidR="00755857" w:rsidRDefault="0071270D">
            <w:pPr>
              <w:rPr>
                <w:rFonts w:ascii="仿宋" w:eastAsia="仿宋" w:hAnsi="仿宋" w:cs="仿宋"/>
                <w:szCs w:val="21"/>
                <w:lang w:val="zh-TW" w:eastAsia="zh-TW"/>
              </w:rPr>
            </w:pPr>
            <w:r>
              <w:rPr>
                <w:rFonts w:ascii="仿宋" w:eastAsia="仿宋" w:hAnsi="仿宋" w:cs="仿宋" w:hint="eastAsia"/>
                <w:szCs w:val="21"/>
              </w:rPr>
              <w:t>3</w:t>
            </w:r>
          </w:p>
        </w:tc>
        <w:tc>
          <w:tcPr>
            <w:tcW w:w="3364" w:type="dxa"/>
            <w:vAlign w:val="center"/>
          </w:tcPr>
          <w:p w:rsidR="00755857" w:rsidRDefault="0071270D">
            <w:pPr>
              <w:rPr>
                <w:rFonts w:ascii="仿宋" w:eastAsia="仿宋" w:hAnsi="仿宋" w:cs="仿宋"/>
                <w:szCs w:val="21"/>
                <w:lang w:val="zh-TW" w:eastAsia="zh-TW"/>
              </w:rPr>
            </w:pPr>
            <w:r>
              <w:rPr>
                <w:rFonts w:ascii="仿宋" w:eastAsia="仿宋" w:hAnsi="仿宋" w:cs="仿宋" w:hint="eastAsia"/>
                <w:szCs w:val="21"/>
              </w:rPr>
              <w:t>贝优亲子乐园</w:t>
            </w:r>
          </w:p>
        </w:tc>
        <w:tc>
          <w:tcPr>
            <w:tcW w:w="3961" w:type="dxa"/>
            <w:vAlign w:val="center"/>
          </w:tcPr>
          <w:p w:rsidR="00755857" w:rsidRDefault="0071270D">
            <w:pPr>
              <w:rPr>
                <w:rFonts w:ascii="仿宋" w:eastAsia="仿宋" w:hAnsi="仿宋" w:cs="仿宋"/>
                <w:szCs w:val="21"/>
                <w:lang w:val="zh-TW" w:eastAsia="zh-TW"/>
              </w:rPr>
            </w:pPr>
            <w:r>
              <w:rPr>
                <w:rFonts w:ascii="仿宋" w:eastAsia="仿宋" w:hAnsi="仿宋" w:cs="仿宋" w:hint="eastAsia"/>
                <w:szCs w:val="21"/>
                <w:lang w:val="zh-TW"/>
              </w:rPr>
              <w:t>婴幼儿日常生活照料，安排游戏活动，亲子活动的组织、家庭教育的指导等，促进婴幼儿身心健康，养成良好行为习惯。</w:t>
            </w:r>
          </w:p>
        </w:tc>
        <w:tc>
          <w:tcPr>
            <w:tcW w:w="772" w:type="dxa"/>
            <w:vAlign w:val="center"/>
          </w:tcPr>
          <w:p w:rsidR="00755857" w:rsidRDefault="00755857">
            <w:pPr>
              <w:rPr>
                <w:rFonts w:ascii="仿宋" w:eastAsia="仿宋" w:hAnsi="仿宋" w:cs="仿宋"/>
                <w:szCs w:val="21"/>
                <w:lang w:val="zh-TW" w:eastAsia="zh-TW"/>
              </w:rPr>
            </w:pPr>
          </w:p>
        </w:tc>
      </w:tr>
      <w:tr w:rsidR="00755857">
        <w:trPr>
          <w:trHeight w:val="1169"/>
          <w:jc w:val="center"/>
        </w:trPr>
        <w:tc>
          <w:tcPr>
            <w:tcW w:w="861" w:type="dxa"/>
            <w:vAlign w:val="center"/>
          </w:tcPr>
          <w:p w:rsidR="00755857" w:rsidRDefault="0071270D">
            <w:pPr>
              <w:rPr>
                <w:rFonts w:ascii="仿宋" w:eastAsia="仿宋" w:hAnsi="仿宋" w:cs="仿宋"/>
                <w:szCs w:val="21"/>
                <w:lang w:val="zh-TW" w:eastAsia="zh-TW"/>
              </w:rPr>
            </w:pPr>
            <w:r>
              <w:rPr>
                <w:rFonts w:ascii="仿宋" w:eastAsia="仿宋" w:hAnsi="仿宋" w:cs="仿宋" w:hint="eastAsia"/>
                <w:szCs w:val="21"/>
              </w:rPr>
              <w:t>4</w:t>
            </w:r>
          </w:p>
        </w:tc>
        <w:tc>
          <w:tcPr>
            <w:tcW w:w="3364" w:type="dxa"/>
            <w:vAlign w:val="center"/>
          </w:tcPr>
          <w:p w:rsidR="00755857" w:rsidRDefault="0071270D">
            <w:pPr>
              <w:rPr>
                <w:rFonts w:ascii="仿宋" w:eastAsia="仿宋" w:hAnsi="仿宋" w:cs="仿宋"/>
                <w:szCs w:val="21"/>
                <w:lang w:val="zh-TW" w:eastAsia="zh-TW"/>
              </w:rPr>
            </w:pPr>
            <w:r>
              <w:rPr>
                <w:rFonts w:ascii="仿宋" w:eastAsia="仿宋" w:hAnsi="仿宋" w:cs="仿宋" w:hint="eastAsia"/>
                <w:szCs w:val="21"/>
              </w:rPr>
              <w:t>金宝贝早教中心</w:t>
            </w:r>
          </w:p>
        </w:tc>
        <w:tc>
          <w:tcPr>
            <w:tcW w:w="3961" w:type="dxa"/>
            <w:vAlign w:val="center"/>
          </w:tcPr>
          <w:p w:rsidR="00755857" w:rsidRDefault="0071270D">
            <w:pPr>
              <w:rPr>
                <w:rFonts w:ascii="仿宋" w:eastAsia="仿宋" w:hAnsi="仿宋" w:cs="仿宋"/>
                <w:szCs w:val="21"/>
                <w:lang w:val="zh-TW" w:eastAsia="zh-TW"/>
              </w:rPr>
            </w:pPr>
            <w:r>
              <w:rPr>
                <w:rFonts w:ascii="仿宋" w:eastAsia="仿宋" w:hAnsi="仿宋" w:cs="仿宋" w:hint="eastAsia"/>
                <w:szCs w:val="21"/>
                <w:lang w:val="zh-TW"/>
              </w:rPr>
              <w:t>婴幼儿日常生活照料，安排游戏活动，亲子活动的组织、家庭教育的指导等，促进婴幼儿身心健康，养成良好行为习惯。</w:t>
            </w:r>
          </w:p>
        </w:tc>
        <w:tc>
          <w:tcPr>
            <w:tcW w:w="772" w:type="dxa"/>
            <w:vAlign w:val="center"/>
          </w:tcPr>
          <w:p w:rsidR="00755857" w:rsidRDefault="00755857">
            <w:pPr>
              <w:rPr>
                <w:rFonts w:ascii="仿宋" w:eastAsia="仿宋" w:hAnsi="仿宋" w:cs="仿宋"/>
                <w:szCs w:val="21"/>
                <w:lang w:val="zh-TW" w:eastAsia="zh-TW"/>
              </w:rPr>
            </w:pPr>
          </w:p>
        </w:tc>
      </w:tr>
    </w:tbl>
    <w:p w:rsidR="00755857" w:rsidRDefault="0071270D">
      <w:pPr>
        <w:spacing w:line="560" w:lineRule="exact"/>
        <w:ind w:firstLineChars="200" w:firstLine="480"/>
        <w:rPr>
          <w:rFonts w:ascii="宋体" w:hAnsi="宋体"/>
          <w:bCs/>
          <w:sz w:val="24"/>
        </w:rPr>
      </w:pPr>
      <w:r>
        <w:rPr>
          <w:rFonts w:ascii="宋体" w:hAnsi="宋体" w:hint="eastAsia"/>
          <w:bCs/>
          <w:sz w:val="24"/>
        </w:rPr>
        <w:t>（</w:t>
      </w:r>
      <w:r>
        <w:rPr>
          <w:rFonts w:ascii="宋体" w:hAnsi="宋体" w:hint="eastAsia"/>
          <w:bCs/>
          <w:sz w:val="24"/>
        </w:rPr>
        <w:t>三</w:t>
      </w:r>
      <w:r>
        <w:rPr>
          <w:rFonts w:ascii="宋体" w:hAnsi="宋体" w:hint="eastAsia"/>
          <w:bCs/>
          <w:sz w:val="24"/>
        </w:rPr>
        <w:t>）</w:t>
      </w:r>
      <w:r>
        <w:rPr>
          <w:rFonts w:ascii="宋体" w:hAnsi="宋体" w:hint="eastAsia"/>
          <w:bCs/>
          <w:sz w:val="24"/>
        </w:rPr>
        <w:t>教学评价</w:t>
      </w:r>
    </w:p>
    <w:p w:rsidR="00755857" w:rsidRDefault="0071270D">
      <w:pPr>
        <w:spacing w:line="560" w:lineRule="exact"/>
        <w:ind w:firstLineChars="200" w:firstLine="480"/>
        <w:rPr>
          <w:rFonts w:ascii="宋体" w:hAnsi="宋体"/>
          <w:bCs/>
          <w:sz w:val="24"/>
        </w:rPr>
      </w:pPr>
      <w:r>
        <w:rPr>
          <w:rFonts w:ascii="宋体" w:hAnsi="宋体" w:hint="eastAsia"/>
          <w:bCs/>
          <w:sz w:val="24"/>
        </w:rPr>
        <w:t>根据本专业培养目标和人才理念，建立以学生职业素养、岗位能力培养为核心，实行以学校、企业、行业相结合三维一体的评价模式。评价环节包括对教学过程中教师、学生、教学内容、教学方法、教学手段、教学环镜、教学管理等因素的评价，强化学生对学习效果和教师教学过程的评价。采用学分制、多层次、多元化的考评方法，引导学生全面提升和个性发展。</w:t>
      </w:r>
    </w:p>
    <w:p w:rsidR="00755857" w:rsidRDefault="0071270D">
      <w:pPr>
        <w:spacing w:line="560" w:lineRule="exact"/>
        <w:ind w:firstLineChars="200" w:firstLine="480"/>
        <w:rPr>
          <w:rFonts w:ascii="宋体" w:hAnsi="宋体"/>
          <w:bCs/>
          <w:sz w:val="24"/>
        </w:rPr>
      </w:pPr>
      <w:r>
        <w:rPr>
          <w:rFonts w:ascii="宋体" w:hAnsi="宋体" w:hint="eastAsia"/>
          <w:bCs/>
          <w:sz w:val="24"/>
        </w:rPr>
        <w:t>教学评价体现评价主体、评价方式、评价过程的多元化，注意吸收学生家长、</w:t>
      </w:r>
      <w:r>
        <w:rPr>
          <w:rFonts w:ascii="宋体" w:hAnsi="宋体" w:hint="eastAsia"/>
          <w:bCs/>
          <w:sz w:val="24"/>
        </w:rPr>
        <w:t>托幼机构</w:t>
      </w:r>
      <w:r>
        <w:rPr>
          <w:rFonts w:ascii="宋体" w:hAnsi="宋体" w:hint="eastAsia"/>
          <w:bCs/>
          <w:sz w:val="24"/>
        </w:rPr>
        <w:t>园长参与。校内、校外评价结合，行业资格考试、职业能力测试与学业考核结合，教师评价、学生互评与自我评价结合，过程性评价与结果性评价结合。</w:t>
      </w:r>
    </w:p>
    <w:p w:rsidR="00755857" w:rsidRDefault="0071270D">
      <w:pPr>
        <w:spacing w:line="560" w:lineRule="exact"/>
        <w:rPr>
          <w:rFonts w:ascii="宋体" w:hAnsi="宋体"/>
          <w:bCs/>
          <w:sz w:val="24"/>
        </w:rPr>
      </w:pPr>
      <w:r>
        <w:rPr>
          <w:rFonts w:ascii="宋体" w:hAnsi="宋体" w:hint="eastAsia"/>
          <w:bCs/>
          <w:sz w:val="24"/>
        </w:rPr>
        <w:t xml:space="preserve">     </w:t>
      </w:r>
      <w:r>
        <w:rPr>
          <w:rFonts w:ascii="宋体" w:hAnsi="宋体" w:hint="eastAsia"/>
          <w:bCs/>
          <w:sz w:val="24"/>
        </w:rPr>
        <w:t>不仅关注学生对</w:t>
      </w:r>
      <w:r>
        <w:rPr>
          <w:rFonts w:ascii="宋体" w:hAnsi="宋体" w:hint="eastAsia"/>
          <w:bCs/>
          <w:sz w:val="24"/>
        </w:rPr>
        <w:t>托幼机构</w:t>
      </w:r>
      <w:r>
        <w:rPr>
          <w:rFonts w:ascii="宋体" w:hAnsi="宋体" w:hint="eastAsia"/>
          <w:bCs/>
          <w:sz w:val="24"/>
        </w:rPr>
        <w:t>必需知识的理解和岗位技能的掌握，更要关注知识在</w:t>
      </w:r>
      <w:r>
        <w:rPr>
          <w:rFonts w:ascii="宋体" w:hAnsi="宋体" w:hint="eastAsia"/>
          <w:bCs/>
          <w:sz w:val="24"/>
        </w:rPr>
        <w:t>托幼机构</w:t>
      </w:r>
      <w:r>
        <w:rPr>
          <w:rFonts w:ascii="宋体" w:hAnsi="宋体" w:hint="eastAsia"/>
          <w:bCs/>
          <w:sz w:val="24"/>
        </w:rPr>
        <w:t>实践中的运用以及解决岗位工作中实际问题的能力水平，重视岗位规范、安全文明等职业素养的形成，以及良好的教师观、儿童观、教育观等观念的树立。</w:t>
      </w:r>
    </w:p>
    <w:p w:rsidR="00755857" w:rsidRDefault="0071270D">
      <w:pPr>
        <w:pStyle w:val="1"/>
        <w:spacing w:line="560" w:lineRule="exact"/>
        <w:ind w:firstLine="562"/>
        <w:rPr>
          <w:szCs w:val="28"/>
        </w:rPr>
      </w:pPr>
      <w:bookmarkStart w:id="54" w:name="_Toc17817"/>
      <w:bookmarkStart w:id="55" w:name="_Toc476818347"/>
      <w:r>
        <w:rPr>
          <w:rFonts w:hint="eastAsia"/>
          <w:szCs w:val="28"/>
        </w:rPr>
        <w:t>十四、建议与说明</w:t>
      </w:r>
      <w:bookmarkEnd w:id="54"/>
      <w:bookmarkEnd w:id="55"/>
    </w:p>
    <w:p w:rsidR="00755857" w:rsidRDefault="0071270D">
      <w:pPr>
        <w:spacing w:line="560" w:lineRule="exact"/>
        <w:ind w:firstLineChars="200" w:firstLine="480"/>
        <w:rPr>
          <w:rFonts w:ascii="宋体" w:hAnsi="宋体"/>
          <w:szCs w:val="21"/>
        </w:rPr>
      </w:pPr>
      <w:r>
        <w:rPr>
          <w:rFonts w:ascii="宋体" w:hAnsi="宋体" w:hint="eastAsia"/>
          <w:bCs/>
          <w:sz w:val="24"/>
        </w:rPr>
        <w:t>本人才培养方案由于是试点，在人才培养过程中，基于教育教学的</w:t>
      </w:r>
      <w:r>
        <w:rPr>
          <w:rFonts w:ascii="宋体" w:hAnsi="宋体" w:hint="eastAsia"/>
          <w:bCs/>
          <w:sz w:val="24"/>
        </w:rPr>
        <w:t>实际和政策的调整可进行进一步修订。</w:t>
      </w:r>
      <w:r>
        <w:rPr>
          <w:rFonts w:ascii="宋体" w:hAnsi="宋体"/>
          <w:noProof/>
          <w:szCs w:val="21"/>
        </w:rPr>
        <mc:AlternateContent>
          <mc:Choice Requires="wpg">
            <w:drawing>
              <wp:anchor distT="0" distB="0" distL="114300" distR="114300" simplePos="0" relativeHeight="251659264" behindDoc="0" locked="0" layoutInCell="1" allowOverlap="1">
                <wp:simplePos x="0" y="0"/>
                <wp:positionH relativeFrom="column">
                  <wp:posOffset>7360920</wp:posOffset>
                </wp:positionH>
                <wp:positionV relativeFrom="paragraph">
                  <wp:posOffset>1162050</wp:posOffset>
                </wp:positionV>
                <wp:extent cx="1240790" cy="243205"/>
                <wp:effectExtent l="0" t="0" r="0" b="18415"/>
                <wp:wrapNone/>
                <wp:docPr id="5" name="组合 37"/>
                <wp:cNvGraphicFramePr/>
                <a:graphic xmlns:a="http://schemas.openxmlformats.org/drawingml/2006/main">
                  <a:graphicData uri="http://schemas.microsoft.com/office/word/2010/wordprocessingGroup">
                    <wpg:wgp>
                      <wpg:cNvGrpSpPr/>
                      <wpg:grpSpPr>
                        <a:xfrm rot="-5400000">
                          <a:off x="0" y="0"/>
                          <a:ext cx="1240790" cy="243205"/>
                          <a:chOff x="9900" y="1519"/>
                          <a:chExt cx="5400" cy="746"/>
                        </a:xfrm>
                      </wpg:grpSpPr>
                      <wps:wsp>
                        <wps:cNvPr id="1" name="直线 38"/>
                        <wps:cNvCnPr/>
                        <wps:spPr>
                          <a:xfrm flipH="1" flipV="1">
                            <a:off x="12420" y="1519"/>
                            <a:ext cx="8" cy="348"/>
                          </a:xfrm>
                          <a:prstGeom prst="line">
                            <a:avLst/>
                          </a:prstGeom>
                          <a:ln w="19050" cap="flat" cmpd="sng">
                            <a:solidFill>
                              <a:srgbClr val="000000"/>
                            </a:solidFill>
                            <a:prstDash val="solid"/>
                            <a:headEnd type="none" w="med" len="med"/>
                            <a:tailEnd type="triangle" w="med" len="med"/>
                          </a:ln>
                        </wps:spPr>
                        <wps:bodyPr/>
                      </wps:wsp>
                      <wps:wsp>
                        <wps:cNvPr id="2" name="直线 39"/>
                        <wps:cNvCnPr/>
                        <wps:spPr>
                          <a:xfrm>
                            <a:off x="9900" y="1897"/>
                            <a:ext cx="5400" cy="0"/>
                          </a:xfrm>
                          <a:prstGeom prst="line">
                            <a:avLst/>
                          </a:prstGeom>
                          <a:ln w="19050" cap="flat" cmpd="sng">
                            <a:solidFill>
                              <a:srgbClr val="000000"/>
                            </a:solidFill>
                            <a:prstDash val="solid"/>
                            <a:headEnd type="none" w="med" len="med"/>
                            <a:tailEnd type="none" w="med" len="med"/>
                          </a:ln>
                        </wps:spPr>
                        <wps:bodyPr/>
                      </wps:wsp>
                      <wps:wsp>
                        <wps:cNvPr id="3" name="直线 40"/>
                        <wps:cNvCnPr/>
                        <wps:spPr>
                          <a:xfrm>
                            <a:off x="9917" y="1894"/>
                            <a:ext cx="0" cy="368"/>
                          </a:xfrm>
                          <a:prstGeom prst="line">
                            <a:avLst/>
                          </a:prstGeom>
                          <a:ln w="19050" cap="flat" cmpd="sng">
                            <a:solidFill>
                              <a:srgbClr val="000000"/>
                            </a:solidFill>
                            <a:prstDash val="solid"/>
                            <a:headEnd type="none" w="med" len="med"/>
                            <a:tailEnd type="none" w="med" len="med"/>
                          </a:ln>
                        </wps:spPr>
                        <wps:bodyPr/>
                      </wps:wsp>
                      <wps:wsp>
                        <wps:cNvPr id="4" name="直线 41"/>
                        <wps:cNvCnPr/>
                        <wps:spPr>
                          <a:xfrm>
                            <a:off x="15283" y="1896"/>
                            <a:ext cx="0" cy="369"/>
                          </a:xfrm>
                          <a:prstGeom prst="line">
                            <a:avLst/>
                          </a:prstGeom>
                          <a:ln w="19050" cap="flat" cmpd="sng">
                            <a:solidFill>
                              <a:srgbClr val="000000"/>
                            </a:solidFill>
                            <a:prstDash val="solid"/>
                            <a:headEnd type="none" w="med" len="med"/>
                            <a:tailEnd type="none" w="med" len="med"/>
                          </a:ln>
                        </wps:spPr>
                        <wps:bodyPr/>
                      </wps:wsp>
                    </wpg:wgp>
                  </a:graphicData>
                </a:graphic>
              </wp:anchor>
            </w:drawing>
          </mc:Choice>
          <mc:Fallback>
            <w:pict>
              <v:group w14:anchorId="274DF4E7" id="组合 37" o:spid="_x0000_s1026" style="position:absolute;left:0;text-align:left;margin-left:579.6pt;margin-top:91.5pt;width:97.7pt;height:19.15pt;rotation:-90;z-index:251659264" coordorigin="9900,1519" coordsize="5400,7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Ngw0wIAAL4KAAAOAAAAZHJzL2Uyb0RvYy54bWzsVs1u1DAQviPxDpbvbX42291EzfbQPw4I&#10;KhW4u4mTWHJsy3Y3u3cOHLnzGpzgwNOgvgZjJ5sti8pPERKo5BDZnvF45vtmxj48WrUcLak2TIoc&#10;R/shRlQUsmSizvHLF2d7c4yMJaIkXAqa4zU1+Gjx+NFhpzIay0bykmoERoTJOpXjxlqVBYEpGtoS&#10;sy8VFSCspG6Jhamug1KTDqy3PIjD8CDopC6VlgU1BlZPeiFeePtVRQv7vKoMtYjnGHyz/q/9/8r9&#10;g8UhyWpNVMOKwQ1yDy9awgQcOpo6IZaga82+MdWyQksjK7tfyDaQVcUK6mOAaKJwJ5pzLa+Vj6XO&#10;ulqNMAG0Ozjd22zxbHmhEStzPMVIkBYouvn4+vPbN2gyc+B0qs5A51yrS3Whh4W6n7l4V5VukZaA&#10;6940Cd3nYYDA0MqjvB5RpiuLCliM4iScpUBGAbI4mcThtKehaIArty1NwQwCaTSN0o3sdNjujun3&#10;zpIDJwx6L2DgnB196xRklNmCZn4PtMuGKOq5MA6QAbRoBO3d+5sPn9Bk7jxyR4POsRgQM5kB8Ea4&#10;Ks7UEwgOIzd65UZONmAG8MS70W+gg2JyoE0Sf8wYOMmUNvacyha5QY45E85XkpHlU2N7jDYqbpkL&#10;1MGxaTh1UBKou4oTC8NWQSYYUfvNRnJWnjHO3Raj66tjrtGSuErqme4Nf6XmTjkhpun1vKgnsKGk&#10;PBUlsmsFOSagGWDnQ0tLjDiF3uFGYJBkljC+1bSaEVHzO7QBAi488xuMHfZXslx76CEjfBL0lPzx&#10;bIh3s8En7/ezwUU8ML9N+3nqi49kG+K3Se9b1oNg/u4c+btYn+ywnniKfoH1aNY3u3ma9BWwYX3o&#10;c5ODh1Pu/wrpyS7p0Y8b/61Sj6bxHPLGXXHz1N9i21ofWffd43+p/1yD95c/PJL8e2B40LlX2O25&#10;vyi2z87FFwAAAP//AwBQSwMEFAAGAAgAAAAhAKj7/AzjAAAADQEAAA8AAABkcnMvZG93bnJldi54&#10;bWxMj01PwkAQhu8m/ofNmHgxsrUitbVbYiQaDiRE8OJt2x3bxu5s6S5Q/j3DSW/zZp68H/l8tJ04&#10;4OBbRwoeJhEIpMqZlmoFX9v3+2cQPmgyunOECk7oYV5cX+U6M+5In3jYhFqwCflMK2hC6DMpfdWg&#10;1X7ieiT+/bjB6sByqKUZ9JHNbSfjKJpJq1vihEb3+NZg9bvZWwWhW3yvlut1+7EN5Wm1203Hxd1S&#10;qdub8fUFRMAx/MFwqc/VoeBOpduT8aJjHT8mCbN8RdMnEBckTma8r1QQp2kKssjl/xXFGQAA//8D&#10;AFBLAQItABQABgAIAAAAIQC2gziS/gAAAOEBAAATAAAAAAAAAAAAAAAAAAAAAABbQ29udGVudF9U&#10;eXBlc10ueG1sUEsBAi0AFAAGAAgAAAAhADj9If/WAAAAlAEAAAsAAAAAAAAAAAAAAAAALwEAAF9y&#10;ZWxzLy5yZWxzUEsBAi0AFAAGAAgAAAAhACr02DDTAgAAvgoAAA4AAAAAAAAAAAAAAAAALgIAAGRy&#10;cy9lMm9Eb2MueG1sUEsBAi0AFAAGAAgAAAAhAKj7/AzjAAAADQEAAA8AAAAAAAAAAAAAAAAALQUA&#10;AGRycy9kb3ducmV2LnhtbFBLBQYAAAAABAAEAPMAAAA9BgAAAAA=&#10;">
                <v:line id="直线 38" o:spid="_x0000_s1027" style="position:absolute;flip:x y;visibility:visible;mso-wrap-style:square" from="12420,1519" to="12428,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Az8AAAADaAAAADwAAAGRycy9kb3ducmV2LnhtbERPTWvCQBC9C/6HZQq9iG5abJHUVSSl&#10;oN6aevA4ZKfZ0OxsyG7W9N+7guBpeLzPWW9H24pIvW8cK3hZZCCIK6cbrhWcfr7mKxA+IGtsHZOC&#10;f/Kw3Uwna8y1u/A3xTLUIoWwz1GBCaHLpfSVIYt+4TrixP263mJIsK+l7vGSwm0rX7PsXVpsODUY&#10;7KgwVP2Vg1VQtPFIQzzq81scZubzUOilKZV6fhp3HyACjeEhvrv3Os2H2yu3Kzd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2ngM/AAAAA2gAAAA8AAAAAAAAAAAAAAAAA&#10;oQIAAGRycy9kb3ducmV2LnhtbFBLBQYAAAAABAAEAPkAAACOAwAAAAA=&#10;" strokeweight="1.5pt">
                  <v:stroke endarrow="block"/>
                </v:line>
                <v:line id="直线 39" o:spid="_x0000_s1028" style="position:absolute;visibility:visible;mso-wrap-style:square" from="9900,1897" to="15300,1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nRO8IAAADaAAAADwAAAGRycy9kb3ducmV2LnhtbESPQWvCQBSE7wX/w/IEb3WjQinRVUSw&#10;Fm+mRejtkX0mMdm3cXej8d+7BcHjMDPfMItVbxpxJecrywom4wQEcW51xYWC35/t+ycIH5A1NpZJ&#10;wZ08rJaDtwWm2t74QNcsFCJC2KeooAyhTaX0eUkG/di2xNE7WWcwROkKqR3eItw0cpokH9JgxXGh&#10;xJY2JeV11hkFxy7jv3O9dQ12X7vd6Xip/Wyv1GjYr+cgAvXhFX62v7WCKfxfiTd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UnRO8IAAADaAAAADwAAAAAAAAAAAAAA&#10;AAChAgAAZHJzL2Rvd25yZXYueG1sUEsFBgAAAAAEAAQA+QAAAJADAAAAAA==&#10;" strokeweight="1.5pt"/>
                <v:line id="直线 40" o:spid="_x0000_s1029" style="position:absolute;visibility:visible;mso-wrap-style:square" from="9917,1894" to="9917,22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V0oMMAAADaAAAADwAAAGRycy9kb3ducmV2LnhtbESPT2vCQBTE74LfYXmCN91YoUjqRkrB&#10;Kt4ai9DbI/vyp8m+jbsbjd++Wyj0OMzMb5jtbjSduJHzjWUFq2UCgriwuuFKwed5v9iA8AFZY2eZ&#10;FDzIwy6bTraYanvnD7rloRIRwj5FBXUIfSqlL2oy6Je2J45eaZ3BEKWrpHZ4j3DTyackeZYGG44L&#10;Nfb0VlPR5oNRcBly/vpu967D4f1wKC/X1q9PSs1n4+sLiEBj+A//tY9awRp+r8QbILM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4FdKDDAAAA2gAAAA8AAAAAAAAAAAAA&#10;AAAAoQIAAGRycy9kb3ducmV2LnhtbFBLBQYAAAAABAAEAPkAAACRAwAAAAA=&#10;" strokeweight="1.5pt"/>
                <v:line id="直线 41" o:spid="_x0000_s1030" style="position:absolute;visibility:visible;mso-wrap-style:square" from="15283,1896" to="15283,2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zs1MIAAADaAAAADwAAAGRycy9kb3ducmV2LnhtbESPQWvCQBSE74L/YXmCN920FpHUVYpg&#10;Lb01iuDtkX0mabJv4+5G03/fFQSPw8x8wyzXvWnElZyvLCt4mSYgiHOrKy4UHPbbyQKED8gaG8uk&#10;4I88rFfDwRJTbW/8Q9csFCJC2KeooAyhTaX0eUkG/dS2xNE7W2cwROkKqR3eItw08jVJ5tJgxXGh&#10;xJY2JeV11hkFxy7j02+9dQ12n7vd+Xip/exbqfGo/3gHEagPz/Cj/aUVvMH9SrwBcvU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ezs1MIAAADaAAAADwAAAAAAAAAAAAAA&#10;AAChAgAAZHJzL2Rvd25yZXYueG1sUEsFBgAAAAAEAAQA+QAAAJADAAAAAA==&#10;" strokeweight="1.5pt"/>
              </v:group>
            </w:pict>
          </mc:Fallback>
        </mc:AlternateContent>
      </w:r>
    </w:p>
    <w:sectPr w:rsidR="00755857">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270D" w:rsidRDefault="0071270D">
      <w:r>
        <w:separator/>
      </w:r>
    </w:p>
  </w:endnote>
  <w:endnote w:type="continuationSeparator" w:id="0">
    <w:p w:rsidR="0071270D" w:rsidRDefault="0071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roma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857" w:rsidRDefault="007558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857" w:rsidRDefault="0071270D">
    <w:pPr>
      <w:pStyle w:val="a6"/>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6"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55857" w:rsidRDefault="0071270D">
                          <w:pPr>
                            <w:pStyle w:val="a6"/>
                          </w:pPr>
                          <w:r>
                            <w:rPr>
                              <w:rFonts w:hint="eastAsia"/>
                            </w:rPr>
                            <w:fldChar w:fldCharType="begin"/>
                          </w:r>
                          <w:r>
                            <w:rPr>
                              <w:rFonts w:hint="eastAsia"/>
                            </w:rPr>
                            <w:instrText xml:space="preserve"> PAGE  \* MERGEFORMAT </w:instrText>
                          </w:r>
                          <w:r>
                            <w:rPr>
                              <w:rFonts w:hint="eastAsia"/>
                            </w:rPr>
                            <w:fldChar w:fldCharType="separate"/>
                          </w:r>
                          <w:r w:rsidR="00027007">
                            <w:rPr>
                              <w:noProof/>
                            </w:rPr>
                            <w:t>4</w:t>
                          </w:r>
                          <w:r>
                            <w:rPr>
                              <w:rFonts w:hint="eastAsia"/>
                            </w:rPr>
                            <w:fldChar w:fldCharType="end"/>
                          </w:r>
                        </w:p>
                      </w:txbxContent>
                    </wps:txbx>
                    <wps:bodyPr vert="horz" wrap="none"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82"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cHdvAEAAFcDAAAOAAAAZHJzL2Uyb0RvYy54bWysU8FuEzEQvSPxD5bvxNscSljFqUBVERIC&#10;pNIPcLx21pLtsWw3u+ED4A84ceHOd+U7GHuzKdBbxcU7nhm/eW9mdn01Okv2KiYDntOLRUOJ8hI6&#10;43ec3n2+ebGiJGXhO2HBK04PKtGrzfNn6yG0agk92E5FgiA+tUPgtM85tIwl2Ssn0gKC8hjUEJ3I&#10;eI071kUxILqzbNk0l2yA2IUIUqWE3uspSDcVX2sl80etk8rEcorccj1jPbflZJu1aHdRhN7IEw3x&#10;BBZOGI9Fz1DXIgtyH80jKGdkhAQ6LyQ4BlobqaoGVHPR/KPmthdBVS3YnBTObUr/D1Z+2H+KxHSc&#10;vrqkxAuHMzp+/3b88ev48yt5WfozhNRi2m3AxDy+gRHnPPsTOovsUUdXviiIYBw7fTh3V42ZyPJo&#10;tVytGgxJjM0XxGcPz0NM+a0CR4rBacTx1a6K/fuUp9Q5pVTzcGOsrSO0/i8HYhYPK9wnjsXK43Y8&#10;CdpCd0A9uLlYp4f4hZIBt4BTj2tKiX3nscllYWYjzsZ2NoSX+JDTiWIKr+8z8qk0S7GpwokDTq8K&#10;PW1aWY8/7zXr4X/Y/AYAAP//AwBQSwMEFAAGAAgAAAAhAAxK8O7WAAAABQEAAA8AAABkcnMvZG93&#10;bnJldi54bWxMj0FrwzAMhe+D/gejwm6r0x62kMUppdBLb+vGYDc3VuMwWw62myb/ftoYbBehxxNP&#10;36u3k3dixJj6QArWqwIEUhtMT52Ct9fDQwkiZU1Gu0CoYMYE22ZxV+vKhBu94HjKneAQSpVWYHMe&#10;KilTa9HrtAoDEnuXEL3OLGMnTdQ3DvdOboriUXrdE3+wesC9xfbzdPUKnqb3gEPCPX5cxjbafi7d&#10;cVbqfjntnkFknPLfMXzjMzo0zHQOVzJJOAVcJP9M9jZlyfL8u8imlv/pmy8AAAD//wMAUEsBAi0A&#10;FAAGAAgAAAAhALaDOJL+AAAA4QEAABMAAAAAAAAAAAAAAAAAAAAAAFtDb250ZW50X1R5cGVzXS54&#10;bWxQSwECLQAUAAYACAAAACEAOP0h/9YAAACUAQAACwAAAAAAAAAAAAAAAAAvAQAAX3JlbHMvLnJl&#10;bHNQSwECLQAUAAYACAAAACEAs8XB3bwBAABXAwAADgAAAAAAAAAAAAAAAAAuAgAAZHJzL2Uyb0Rv&#10;Yy54bWxQSwECLQAUAAYACAAAACEADErw7tYAAAAFAQAADwAAAAAAAAAAAAAAAAAWBAAAZHJzL2Rv&#10;d25yZXYueG1sUEsFBgAAAAAEAAQA8wAAABkFAAAAAA==&#10;" filled="f" stroked="f">
              <v:textbox style="mso-fit-shape-to-text:t" inset="0,0,0,0">
                <w:txbxContent>
                  <w:p w:rsidR="00755857" w:rsidRDefault="0071270D">
                    <w:pPr>
                      <w:pStyle w:val="a6"/>
                    </w:pPr>
                    <w:r>
                      <w:rPr>
                        <w:rFonts w:hint="eastAsia"/>
                      </w:rPr>
                      <w:fldChar w:fldCharType="begin"/>
                    </w:r>
                    <w:r>
                      <w:rPr>
                        <w:rFonts w:hint="eastAsia"/>
                      </w:rPr>
                      <w:instrText xml:space="preserve"> PAGE  \* MERGEFORMAT </w:instrText>
                    </w:r>
                    <w:r>
                      <w:rPr>
                        <w:rFonts w:hint="eastAsia"/>
                      </w:rPr>
                      <w:fldChar w:fldCharType="separate"/>
                    </w:r>
                    <w:r w:rsidR="00027007">
                      <w:rPr>
                        <w:noProof/>
                      </w:rPr>
                      <w:t>4</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857" w:rsidRDefault="0071270D">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5" name="文本框 204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755857" w:rsidRDefault="0071270D">
                          <w:pPr>
                            <w:pStyle w:val="a6"/>
                          </w:pPr>
                          <w:r>
                            <w:rPr>
                              <w:rFonts w:hint="eastAsia"/>
                            </w:rPr>
                            <w:fldChar w:fldCharType="begin"/>
                          </w:r>
                          <w:r>
                            <w:rPr>
                              <w:rFonts w:hint="eastAsia"/>
                            </w:rPr>
                            <w:instrText xml:space="preserve"> PAGE  \* MERGEFORMAT </w:instrText>
                          </w:r>
                          <w:r>
                            <w:rPr>
                              <w:rFonts w:hint="eastAsia"/>
                            </w:rPr>
                            <w:fldChar w:fldCharType="separate"/>
                          </w:r>
                          <w:r w:rsidR="00027007">
                            <w:rPr>
                              <w:noProof/>
                            </w:rPr>
                            <w:t>12</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2049" o:spid="_x0000_s1083"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lHQtAEAAEoDAAAOAAAAZHJzL2Uyb0RvYy54bWysU8FOGzEQvVfiHyzfiZeIorDKBoEQqBJq&#10;KwEf4HjtrCXbY9kmu/mB9g966qX3fle+o2MnGwrcEBfveGb85r2Z2fnFYA1ZyxA1uIaeTCpKpBPQ&#10;ardq6OPDzfGMkpi4a7kBJxu6kZFeLI4+zXtfyyl0YFoZCIK4WPe+oV1KvmYsik5aHifgpcOggmB5&#10;wmtYsTbwHtGtYdOqOmM9hNYHEDJG9F7vgnRR8JWSIn1TKspETEORWypnKOcyn2wx5/UqcN9psafB&#10;38HCcu2w6AHqmidOnoJ+A2W1CBBBpYkAy0ApLWTRgGpOqldq7jvuZdGCzYn+0Kb4cbDi6/p7ILpt&#10;6PlnShy3OKPtr5/b33+3f36QaXV6nlvU+1hj5r3H3DRcwYCjHv0RnVn5oILNX9REMI7N3hwaLIdE&#10;RH40m85mFYYExsYL4rPn5z7EdCvBkmw0NOAES2P5+i6mXeqYkqs5uNHGlCka98KBmNnDMvcdx2yl&#10;YTkUuQf+S2g3KKvHHWiowyWlxHxx2OK8LqMRRmO5N3Kp6C+fEtYvtDL4DmpfEwdWhO2XK2/E//eS&#10;9fwLLP4B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Bi6UdC0AQAASgMAAA4AAAAAAAAAAAAAAAAALgIAAGRycy9lMm9Eb2MueG1sUEsB&#10;Ai0AFAAGAAgAAAAhAAxK8O7WAAAABQEAAA8AAAAAAAAAAAAAAAAADgQAAGRycy9kb3ducmV2Lnht&#10;bFBLBQYAAAAABAAEAPMAAAARBQAAAAA=&#10;" filled="f" stroked="f">
              <v:textbox style="mso-fit-shape-to-text:t" inset="0,0,0,0">
                <w:txbxContent>
                  <w:p w:rsidR="00755857" w:rsidRDefault="0071270D">
                    <w:pPr>
                      <w:pStyle w:val="a6"/>
                    </w:pPr>
                    <w:r>
                      <w:rPr>
                        <w:rFonts w:hint="eastAsia"/>
                      </w:rPr>
                      <w:fldChar w:fldCharType="begin"/>
                    </w:r>
                    <w:r>
                      <w:rPr>
                        <w:rFonts w:hint="eastAsia"/>
                      </w:rPr>
                      <w:instrText xml:space="preserve"> PAGE  \* MERGEFORMAT </w:instrText>
                    </w:r>
                    <w:r>
                      <w:rPr>
                        <w:rFonts w:hint="eastAsia"/>
                      </w:rPr>
                      <w:fldChar w:fldCharType="separate"/>
                    </w:r>
                    <w:r w:rsidR="00027007">
                      <w:rPr>
                        <w:noProof/>
                      </w:rPr>
                      <w:t>12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270D" w:rsidRDefault="0071270D">
      <w:r>
        <w:separator/>
      </w:r>
    </w:p>
  </w:footnote>
  <w:footnote w:type="continuationSeparator" w:id="0">
    <w:p w:rsidR="0071270D" w:rsidRDefault="00712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9B611B"/>
    <w:multiLevelType w:val="singleLevel"/>
    <w:tmpl w:val="8A9B611B"/>
    <w:lvl w:ilvl="0">
      <w:start w:val="1"/>
      <w:numFmt w:val="decimal"/>
      <w:suff w:val="nothing"/>
      <w:lvlText w:val="%1．"/>
      <w:lvlJc w:val="left"/>
    </w:lvl>
  </w:abstractNum>
  <w:abstractNum w:abstractNumId="1" w15:restartNumberingAfterBreak="0">
    <w:nsid w:val="015DDEEA"/>
    <w:multiLevelType w:val="singleLevel"/>
    <w:tmpl w:val="015DDEEA"/>
    <w:lvl w:ilvl="0">
      <w:start w:val="1"/>
      <w:numFmt w:val="decimal"/>
      <w:suff w:val="nothing"/>
      <w:lvlText w:val="（%1）"/>
      <w:lvlJc w:val="left"/>
    </w:lvl>
  </w:abstractNum>
  <w:abstractNum w:abstractNumId="2" w15:restartNumberingAfterBreak="0">
    <w:nsid w:val="377E0DBC"/>
    <w:multiLevelType w:val="singleLevel"/>
    <w:tmpl w:val="377E0DBC"/>
    <w:lvl w:ilvl="0">
      <w:start w:val="2"/>
      <w:numFmt w:val="chineseCounting"/>
      <w:suff w:val="nothing"/>
      <w:lvlText w:val="（%1）"/>
      <w:lvlJc w:val="left"/>
      <w:rPr>
        <w:rFonts w:hint="eastAsia"/>
      </w:rPr>
    </w:lvl>
  </w:abstractNum>
  <w:abstractNum w:abstractNumId="3" w15:restartNumberingAfterBreak="0">
    <w:nsid w:val="58EBC2AC"/>
    <w:multiLevelType w:val="singleLevel"/>
    <w:tmpl w:val="58EBC2AC"/>
    <w:lvl w:ilvl="0">
      <w:start w:val="11"/>
      <w:numFmt w:val="chineseCounting"/>
      <w:suff w:val="nothing"/>
      <w:lvlText w:val="（%1）"/>
      <w:lvlJc w:val="left"/>
      <w:rPr>
        <w:rFonts w:hint="eastAsia"/>
      </w:rPr>
    </w:lvl>
  </w:abstractNum>
  <w:abstractNum w:abstractNumId="4" w15:restartNumberingAfterBreak="0">
    <w:nsid w:val="59E8F6B4"/>
    <w:multiLevelType w:val="singleLevel"/>
    <w:tmpl w:val="59E8F6B4"/>
    <w:lvl w:ilvl="0">
      <w:start w:val="1"/>
      <w:numFmt w:val="decimal"/>
      <w:suff w:val="nothing"/>
      <w:lvlText w:val="（%1）"/>
      <w:lvlJc w:val="left"/>
    </w:lvl>
  </w:abstractNum>
  <w:abstractNum w:abstractNumId="5" w15:restartNumberingAfterBreak="0">
    <w:nsid w:val="7DB02BE5"/>
    <w:multiLevelType w:val="multilevel"/>
    <w:tmpl w:val="7DB02BE5"/>
    <w:lvl w:ilvl="0">
      <w:start w:val="1"/>
      <w:numFmt w:val="decimal"/>
      <w:lvlText w:val="%1."/>
      <w:lvlJc w:val="left"/>
      <w:pPr>
        <w:tabs>
          <w:tab w:val="left" w:pos="840"/>
        </w:tabs>
        <w:ind w:left="840" w:hanging="360"/>
      </w:pPr>
      <w:rPr>
        <w:rFonts w:hint="default"/>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F01"/>
    <w:rsid w:val="0000225F"/>
    <w:rsid w:val="0000611F"/>
    <w:rsid w:val="0002121E"/>
    <w:rsid w:val="00025289"/>
    <w:rsid w:val="00027007"/>
    <w:rsid w:val="000336CE"/>
    <w:rsid w:val="0003460B"/>
    <w:rsid w:val="00035F25"/>
    <w:rsid w:val="00062A27"/>
    <w:rsid w:val="000719F4"/>
    <w:rsid w:val="00082644"/>
    <w:rsid w:val="00094B86"/>
    <w:rsid w:val="00094E67"/>
    <w:rsid w:val="000A43C3"/>
    <w:rsid w:val="000B3180"/>
    <w:rsid w:val="000E22B9"/>
    <w:rsid w:val="000E6B36"/>
    <w:rsid w:val="000F7DBA"/>
    <w:rsid w:val="001049B5"/>
    <w:rsid w:val="0010713E"/>
    <w:rsid w:val="00115A87"/>
    <w:rsid w:val="001262F4"/>
    <w:rsid w:val="00127C70"/>
    <w:rsid w:val="001417A5"/>
    <w:rsid w:val="00144F3C"/>
    <w:rsid w:val="00157648"/>
    <w:rsid w:val="00164CC7"/>
    <w:rsid w:val="001A3928"/>
    <w:rsid w:val="001A4C1F"/>
    <w:rsid w:val="001A71AD"/>
    <w:rsid w:val="001B4254"/>
    <w:rsid w:val="001B7F8A"/>
    <w:rsid w:val="001D478B"/>
    <w:rsid w:val="001F56C2"/>
    <w:rsid w:val="001F5D0F"/>
    <w:rsid w:val="00211134"/>
    <w:rsid w:val="002170A4"/>
    <w:rsid w:val="00236F2B"/>
    <w:rsid w:val="002375C5"/>
    <w:rsid w:val="002657F0"/>
    <w:rsid w:val="002713C9"/>
    <w:rsid w:val="00277110"/>
    <w:rsid w:val="00287C29"/>
    <w:rsid w:val="00290796"/>
    <w:rsid w:val="00290F6C"/>
    <w:rsid w:val="002A0F7D"/>
    <w:rsid w:val="002A500D"/>
    <w:rsid w:val="002A53BD"/>
    <w:rsid w:val="002B4E7F"/>
    <w:rsid w:val="002D1576"/>
    <w:rsid w:val="002D5113"/>
    <w:rsid w:val="002D5C2E"/>
    <w:rsid w:val="002F1476"/>
    <w:rsid w:val="002F29BC"/>
    <w:rsid w:val="0030280A"/>
    <w:rsid w:val="00311F4E"/>
    <w:rsid w:val="0031413C"/>
    <w:rsid w:val="00315B7C"/>
    <w:rsid w:val="00326F32"/>
    <w:rsid w:val="00331960"/>
    <w:rsid w:val="00333133"/>
    <w:rsid w:val="0033545C"/>
    <w:rsid w:val="00336A56"/>
    <w:rsid w:val="00346BC7"/>
    <w:rsid w:val="00352D07"/>
    <w:rsid w:val="00367D82"/>
    <w:rsid w:val="0037603F"/>
    <w:rsid w:val="00377F2C"/>
    <w:rsid w:val="00384976"/>
    <w:rsid w:val="00390294"/>
    <w:rsid w:val="003A4166"/>
    <w:rsid w:val="003B6521"/>
    <w:rsid w:val="003C7427"/>
    <w:rsid w:val="003F0C28"/>
    <w:rsid w:val="003F36CB"/>
    <w:rsid w:val="004032FF"/>
    <w:rsid w:val="0040441A"/>
    <w:rsid w:val="00412297"/>
    <w:rsid w:val="00417B7C"/>
    <w:rsid w:val="00434AFF"/>
    <w:rsid w:val="0045216B"/>
    <w:rsid w:val="004547B5"/>
    <w:rsid w:val="004579C8"/>
    <w:rsid w:val="00460349"/>
    <w:rsid w:val="0046093D"/>
    <w:rsid w:val="004723A9"/>
    <w:rsid w:val="00472448"/>
    <w:rsid w:val="004857F8"/>
    <w:rsid w:val="00490665"/>
    <w:rsid w:val="004A0B66"/>
    <w:rsid w:val="004A0D08"/>
    <w:rsid w:val="004A0F4D"/>
    <w:rsid w:val="004A396E"/>
    <w:rsid w:val="004B13B4"/>
    <w:rsid w:val="004C0B9A"/>
    <w:rsid w:val="004C2FC0"/>
    <w:rsid w:val="004F0583"/>
    <w:rsid w:val="00512B29"/>
    <w:rsid w:val="00524E46"/>
    <w:rsid w:val="00535EF5"/>
    <w:rsid w:val="00537E4B"/>
    <w:rsid w:val="00552F25"/>
    <w:rsid w:val="00570A79"/>
    <w:rsid w:val="0057264C"/>
    <w:rsid w:val="00573621"/>
    <w:rsid w:val="00586A1A"/>
    <w:rsid w:val="005A5779"/>
    <w:rsid w:val="005B1247"/>
    <w:rsid w:val="005B7CED"/>
    <w:rsid w:val="005C764A"/>
    <w:rsid w:val="005D2BFB"/>
    <w:rsid w:val="005D42FD"/>
    <w:rsid w:val="005E029A"/>
    <w:rsid w:val="005E1737"/>
    <w:rsid w:val="006000DC"/>
    <w:rsid w:val="0060101B"/>
    <w:rsid w:val="00601316"/>
    <w:rsid w:val="00610CE5"/>
    <w:rsid w:val="0061243E"/>
    <w:rsid w:val="00626227"/>
    <w:rsid w:val="006413A7"/>
    <w:rsid w:val="00665976"/>
    <w:rsid w:val="0067712A"/>
    <w:rsid w:val="006904B8"/>
    <w:rsid w:val="00694651"/>
    <w:rsid w:val="006A1D83"/>
    <w:rsid w:val="006A1F25"/>
    <w:rsid w:val="006A43F4"/>
    <w:rsid w:val="006B35DB"/>
    <w:rsid w:val="006B7957"/>
    <w:rsid w:val="006C1329"/>
    <w:rsid w:val="006D5F44"/>
    <w:rsid w:val="006E57E3"/>
    <w:rsid w:val="006F1C4C"/>
    <w:rsid w:val="0071270D"/>
    <w:rsid w:val="00717B1B"/>
    <w:rsid w:val="00724FED"/>
    <w:rsid w:val="00737769"/>
    <w:rsid w:val="00750AFA"/>
    <w:rsid w:val="00755857"/>
    <w:rsid w:val="00757CB1"/>
    <w:rsid w:val="00766CC2"/>
    <w:rsid w:val="007719CD"/>
    <w:rsid w:val="007841A1"/>
    <w:rsid w:val="007C551C"/>
    <w:rsid w:val="007F7370"/>
    <w:rsid w:val="00803193"/>
    <w:rsid w:val="008121B1"/>
    <w:rsid w:val="008255B2"/>
    <w:rsid w:val="00832CE0"/>
    <w:rsid w:val="00837AE7"/>
    <w:rsid w:val="00850C93"/>
    <w:rsid w:val="00852B46"/>
    <w:rsid w:val="00861930"/>
    <w:rsid w:val="00872EC0"/>
    <w:rsid w:val="008742A8"/>
    <w:rsid w:val="008742DC"/>
    <w:rsid w:val="00874855"/>
    <w:rsid w:val="008A5C36"/>
    <w:rsid w:val="008C3026"/>
    <w:rsid w:val="008D42B7"/>
    <w:rsid w:val="008E14E9"/>
    <w:rsid w:val="00902B6A"/>
    <w:rsid w:val="00943491"/>
    <w:rsid w:val="00946C08"/>
    <w:rsid w:val="00950007"/>
    <w:rsid w:val="0095270F"/>
    <w:rsid w:val="009628C3"/>
    <w:rsid w:val="00966BDE"/>
    <w:rsid w:val="00971959"/>
    <w:rsid w:val="00975876"/>
    <w:rsid w:val="00990055"/>
    <w:rsid w:val="00992DA9"/>
    <w:rsid w:val="009A1E2F"/>
    <w:rsid w:val="009D5E04"/>
    <w:rsid w:val="009E31CF"/>
    <w:rsid w:val="009F171F"/>
    <w:rsid w:val="009F7E60"/>
    <w:rsid w:val="00A13471"/>
    <w:rsid w:val="00A1561F"/>
    <w:rsid w:val="00A2314C"/>
    <w:rsid w:val="00A341DF"/>
    <w:rsid w:val="00A53416"/>
    <w:rsid w:val="00A81D0B"/>
    <w:rsid w:val="00AD36B1"/>
    <w:rsid w:val="00AD730C"/>
    <w:rsid w:val="00AE1CEC"/>
    <w:rsid w:val="00B01701"/>
    <w:rsid w:val="00B03DEF"/>
    <w:rsid w:val="00B2216B"/>
    <w:rsid w:val="00B30B73"/>
    <w:rsid w:val="00B34C30"/>
    <w:rsid w:val="00B54A3D"/>
    <w:rsid w:val="00B67102"/>
    <w:rsid w:val="00B9782B"/>
    <w:rsid w:val="00BA4DE1"/>
    <w:rsid w:val="00BB0BAB"/>
    <w:rsid w:val="00BC0F7C"/>
    <w:rsid w:val="00BE7FC8"/>
    <w:rsid w:val="00BF6FEB"/>
    <w:rsid w:val="00C04879"/>
    <w:rsid w:val="00C1156A"/>
    <w:rsid w:val="00C1408F"/>
    <w:rsid w:val="00C2387A"/>
    <w:rsid w:val="00C41384"/>
    <w:rsid w:val="00C557E6"/>
    <w:rsid w:val="00C75AC2"/>
    <w:rsid w:val="00C83599"/>
    <w:rsid w:val="00C8424A"/>
    <w:rsid w:val="00C845F2"/>
    <w:rsid w:val="00C91C9A"/>
    <w:rsid w:val="00C9399F"/>
    <w:rsid w:val="00CB39E3"/>
    <w:rsid w:val="00CB5C4D"/>
    <w:rsid w:val="00CE6BBF"/>
    <w:rsid w:val="00D057EF"/>
    <w:rsid w:val="00D06483"/>
    <w:rsid w:val="00D155F9"/>
    <w:rsid w:val="00D31B5C"/>
    <w:rsid w:val="00D529BA"/>
    <w:rsid w:val="00D704CD"/>
    <w:rsid w:val="00D74BF6"/>
    <w:rsid w:val="00D90194"/>
    <w:rsid w:val="00DB26D6"/>
    <w:rsid w:val="00DC01A9"/>
    <w:rsid w:val="00DC0F7B"/>
    <w:rsid w:val="00DC1BA7"/>
    <w:rsid w:val="00DC69B1"/>
    <w:rsid w:val="00DC71A6"/>
    <w:rsid w:val="00DD3D32"/>
    <w:rsid w:val="00DE5720"/>
    <w:rsid w:val="00E04658"/>
    <w:rsid w:val="00E3393E"/>
    <w:rsid w:val="00E53FCB"/>
    <w:rsid w:val="00E860AE"/>
    <w:rsid w:val="00EA13BB"/>
    <w:rsid w:val="00EB37E0"/>
    <w:rsid w:val="00EB45F2"/>
    <w:rsid w:val="00EB71B4"/>
    <w:rsid w:val="00EE32BB"/>
    <w:rsid w:val="00F060D6"/>
    <w:rsid w:val="00F10AB3"/>
    <w:rsid w:val="00F16A19"/>
    <w:rsid w:val="00F2255D"/>
    <w:rsid w:val="00F24895"/>
    <w:rsid w:val="00F26386"/>
    <w:rsid w:val="00F52661"/>
    <w:rsid w:val="00F53526"/>
    <w:rsid w:val="00F57817"/>
    <w:rsid w:val="00F6027D"/>
    <w:rsid w:val="00F95F01"/>
    <w:rsid w:val="00FA3EE4"/>
    <w:rsid w:val="00FB7978"/>
    <w:rsid w:val="00FC669E"/>
    <w:rsid w:val="00FE584F"/>
    <w:rsid w:val="00FF2265"/>
    <w:rsid w:val="00FF56B3"/>
    <w:rsid w:val="00FF7370"/>
    <w:rsid w:val="01486B2D"/>
    <w:rsid w:val="018D389A"/>
    <w:rsid w:val="09801F04"/>
    <w:rsid w:val="0A0F53B1"/>
    <w:rsid w:val="0D2749B4"/>
    <w:rsid w:val="0D6931AB"/>
    <w:rsid w:val="0E5F7FA1"/>
    <w:rsid w:val="11DA421B"/>
    <w:rsid w:val="136678C5"/>
    <w:rsid w:val="152A1202"/>
    <w:rsid w:val="195C1444"/>
    <w:rsid w:val="1BCA22A3"/>
    <w:rsid w:val="1CC90F7D"/>
    <w:rsid w:val="1E2C176E"/>
    <w:rsid w:val="1FE45A52"/>
    <w:rsid w:val="20EC7AA3"/>
    <w:rsid w:val="210D79DE"/>
    <w:rsid w:val="21BB1199"/>
    <w:rsid w:val="21E71C68"/>
    <w:rsid w:val="225D2426"/>
    <w:rsid w:val="23D2741F"/>
    <w:rsid w:val="29706B8C"/>
    <w:rsid w:val="2B160240"/>
    <w:rsid w:val="2C8301B6"/>
    <w:rsid w:val="2D42501A"/>
    <w:rsid w:val="337B2DED"/>
    <w:rsid w:val="36FE6FEC"/>
    <w:rsid w:val="377A6E4A"/>
    <w:rsid w:val="38F04EB3"/>
    <w:rsid w:val="39983343"/>
    <w:rsid w:val="3A444176"/>
    <w:rsid w:val="3AFB7E9E"/>
    <w:rsid w:val="3B07499C"/>
    <w:rsid w:val="3C400D33"/>
    <w:rsid w:val="3D245957"/>
    <w:rsid w:val="3EDC3288"/>
    <w:rsid w:val="3FB6699E"/>
    <w:rsid w:val="41EC07A5"/>
    <w:rsid w:val="427E6323"/>
    <w:rsid w:val="43B630E1"/>
    <w:rsid w:val="45497DB3"/>
    <w:rsid w:val="460C2D91"/>
    <w:rsid w:val="46A47DBD"/>
    <w:rsid w:val="47CE45B6"/>
    <w:rsid w:val="48370690"/>
    <w:rsid w:val="49A94923"/>
    <w:rsid w:val="4CAF4CBA"/>
    <w:rsid w:val="4EE1245E"/>
    <w:rsid w:val="50E72E04"/>
    <w:rsid w:val="52E4124E"/>
    <w:rsid w:val="52E441D4"/>
    <w:rsid w:val="55A5142F"/>
    <w:rsid w:val="55C32BE1"/>
    <w:rsid w:val="597F700D"/>
    <w:rsid w:val="599523CE"/>
    <w:rsid w:val="5BDD6DDC"/>
    <w:rsid w:val="5C6D6D09"/>
    <w:rsid w:val="5DB949CC"/>
    <w:rsid w:val="5FAA256B"/>
    <w:rsid w:val="613E18C3"/>
    <w:rsid w:val="63DE38E9"/>
    <w:rsid w:val="64321385"/>
    <w:rsid w:val="653B29E0"/>
    <w:rsid w:val="65803786"/>
    <w:rsid w:val="66C76645"/>
    <w:rsid w:val="67A07ADE"/>
    <w:rsid w:val="695D7567"/>
    <w:rsid w:val="69CC226B"/>
    <w:rsid w:val="6BBD65C8"/>
    <w:rsid w:val="6BE37CAA"/>
    <w:rsid w:val="73B57085"/>
    <w:rsid w:val="76B2447F"/>
    <w:rsid w:val="77C936E7"/>
    <w:rsid w:val="785B3B40"/>
    <w:rsid w:val="7A587877"/>
    <w:rsid w:val="7C7A3252"/>
    <w:rsid w:val="7D130948"/>
    <w:rsid w:val="7D1A68FF"/>
    <w:rsid w:val="7F472E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40914960-33D4-4AB8-8ABF-E98AFC29E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qFormat="1"/>
    <w:lsdException w:name="annotation text" w:uiPriority="99" w:unhideWhenUsed="1" w:qFormat="1"/>
    <w:lsdException w:name="header" w:qFormat="1"/>
    <w:lsdException w:name="footer" w:uiPriority="99" w:qFormat="1"/>
    <w:lsdException w:name="caption" w:semiHidden="1" w:unhideWhenUsed="1" w:qFormat="1"/>
    <w:lsdException w:name="page number" w:uiPriority="99" w:unhideWhenUsed="1" w:qFormat="1"/>
    <w:lsdException w:name="Title" w:qFormat="1"/>
    <w:lsdException w:name="Default Paragraph Font" w:semiHidden="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Code" w:qFormat="1"/>
    <w:lsdException w:name="HTML Definition" w:qFormat="1"/>
    <w:lsdException w:name="HTML Variable"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ind w:firstLineChars="200" w:firstLine="720"/>
      <w:outlineLvl w:val="0"/>
    </w:pPr>
    <w:rPr>
      <w:rFonts w:ascii="Calibri" w:hAnsi="Calibri"/>
      <w:b/>
      <w:kern w:val="44"/>
      <w:sz w:val="28"/>
    </w:rPr>
  </w:style>
  <w:style w:type="paragraph" w:styleId="2">
    <w:name w:val="heading 2"/>
    <w:basedOn w:val="a"/>
    <w:next w:val="a"/>
    <w:link w:val="2Char"/>
    <w:qFormat/>
    <w:pPr>
      <w:keepNext/>
      <w:keepLines/>
      <w:ind w:firstLineChars="200" w:firstLine="720"/>
      <w:outlineLvl w:val="1"/>
    </w:pPr>
    <w:rPr>
      <w:rFonts w:ascii="Arial" w:eastAsia="仿宋"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rPr>
      <w:rFonts w:ascii="Calibri" w:hAnsi="Calibri"/>
    </w:rPr>
  </w:style>
  <w:style w:type="paragraph" w:styleId="a4">
    <w:name w:val="Body Text Indent"/>
    <w:basedOn w:val="a"/>
    <w:pPr>
      <w:spacing w:line="0" w:lineRule="atLeast"/>
      <w:ind w:firstLine="630"/>
    </w:pPr>
    <w:rPr>
      <w:rFonts w:eastAsia="楷体_GB2312"/>
      <w:sz w:val="32"/>
      <w:szCs w:val="20"/>
    </w:rPr>
  </w:style>
  <w:style w:type="paragraph" w:styleId="a5">
    <w:name w:val="Balloon Text"/>
    <w:basedOn w:val="a"/>
    <w:link w:val="Char0"/>
    <w:qFormat/>
    <w:rPr>
      <w:sz w:val="18"/>
      <w:szCs w:val="18"/>
    </w:rPr>
  </w:style>
  <w:style w:type="paragraph" w:styleId="a6">
    <w:name w:val="footer"/>
    <w:basedOn w:val="a"/>
    <w:link w:val="Char1"/>
    <w:uiPriority w:val="99"/>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qFormat/>
    <w:pPr>
      <w:ind w:leftChars="200" w:left="420"/>
    </w:pPr>
  </w:style>
  <w:style w:type="paragraph" w:styleId="a8">
    <w:name w:val="Normal (Web)"/>
    <w:basedOn w:val="a"/>
    <w:uiPriority w:val="99"/>
    <w:unhideWhenUsed/>
    <w:qFormat/>
    <w:pPr>
      <w:spacing w:before="100" w:beforeAutospacing="1" w:after="100" w:afterAutospacing="1"/>
      <w:jc w:val="left"/>
    </w:pPr>
    <w:rPr>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Pr>
      <w:b/>
    </w:rPr>
  </w:style>
  <w:style w:type="character" w:styleId="ab">
    <w:name w:val="page number"/>
    <w:basedOn w:val="a0"/>
    <w:uiPriority w:val="99"/>
    <w:unhideWhenUsed/>
    <w:qFormat/>
  </w:style>
  <w:style w:type="character" w:styleId="ac">
    <w:name w:val="FollowedHyperlink"/>
    <w:basedOn w:val="a0"/>
    <w:qFormat/>
    <w:rPr>
      <w:color w:val="000000"/>
      <w:u w:val="none"/>
    </w:rPr>
  </w:style>
  <w:style w:type="character" w:styleId="HTML">
    <w:name w:val="HTML Definition"/>
    <w:basedOn w:val="a0"/>
    <w:qFormat/>
  </w:style>
  <w:style w:type="character" w:styleId="HTML0">
    <w:name w:val="HTML Variable"/>
    <w:basedOn w:val="a0"/>
    <w:qFormat/>
  </w:style>
  <w:style w:type="character" w:styleId="ad">
    <w:name w:val="Hyperlink"/>
    <w:basedOn w:val="a0"/>
    <w:uiPriority w:val="99"/>
    <w:unhideWhenUsed/>
    <w:qFormat/>
    <w:rPr>
      <w:color w:val="000000"/>
      <w:u w:val="none"/>
    </w:rPr>
  </w:style>
  <w:style w:type="character" w:styleId="HTML1">
    <w:name w:val="HTML Code"/>
    <w:basedOn w:val="a0"/>
    <w:qFormat/>
    <w:rPr>
      <w:rFonts w:ascii="Courier New" w:hAnsi="Courier New"/>
      <w:sz w:val="20"/>
    </w:rPr>
  </w:style>
  <w:style w:type="character" w:styleId="HTML2">
    <w:name w:val="HTML Cite"/>
    <w:basedOn w:val="a0"/>
    <w:qFormat/>
  </w:style>
  <w:style w:type="paragraph" w:customStyle="1" w:styleId="reader-word-layerreader-word-s1-10">
    <w:name w:val="reader-word-layer reader-word-s1-10"/>
    <w:basedOn w:val="a"/>
    <w:qFormat/>
    <w:pPr>
      <w:widowControl/>
      <w:spacing w:before="100" w:beforeAutospacing="1" w:after="100" w:afterAutospacing="1"/>
      <w:jc w:val="left"/>
    </w:pPr>
    <w:rPr>
      <w:rFonts w:ascii="宋体" w:hAnsi="宋体" w:cs="宋体"/>
      <w:kern w:val="0"/>
      <w:sz w:val="24"/>
    </w:rPr>
  </w:style>
  <w:style w:type="paragraph" w:customStyle="1" w:styleId="11">
    <w:name w:val="列出段落1"/>
    <w:basedOn w:val="a"/>
    <w:qFormat/>
    <w:pPr>
      <w:ind w:firstLineChars="200" w:firstLine="420"/>
    </w:pPr>
  </w:style>
  <w:style w:type="paragraph" w:customStyle="1" w:styleId="12">
    <w:name w:val="普通(网站)1"/>
    <w:basedOn w:val="a"/>
    <w:qFormat/>
    <w:pPr>
      <w:widowControl/>
      <w:spacing w:before="100" w:beforeAutospacing="1" w:after="100" w:afterAutospacing="1"/>
      <w:jc w:val="left"/>
    </w:pPr>
    <w:rPr>
      <w:rFonts w:ascii="宋体" w:hAnsi="宋体" w:cs="宋体"/>
      <w:kern w:val="0"/>
      <w:sz w:val="24"/>
    </w:rPr>
  </w:style>
  <w:style w:type="paragraph" w:customStyle="1" w:styleId="reader-word-layerreader-word-s1-5">
    <w:name w:val="reader-word-layer reader-word-s1-5"/>
    <w:basedOn w:val="a"/>
    <w:qFormat/>
    <w:pPr>
      <w:widowControl/>
      <w:spacing w:before="100" w:beforeAutospacing="1" w:after="100" w:afterAutospacing="1"/>
      <w:jc w:val="left"/>
    </w:pPr>
    <w:rPr>
      <w:rFonts w:ascii="宋体" w:hAnsi="宋体" w:cs="宋体"/>
      <w:kern w:val="0"/>
      <w:sz w:val="24"/>
    </w:rPr>
  </w:style>
  <w:style w:type="character" w:customStyle="1" w:styleId="gwdsnopic">
    <w:name w:val="gwds_nopic"/>
    <w:basedOn w:val="a0"/>
    <w:qFormat/>
  </w:style>
  <w:style w:type="character" w:customStyle="1" w:styleId="Char2">
    <w:name w:val="页眉 Char"/>
    <w:link w:val="a7"/>
    <w:qFormat/>
    <w:rPr>
      <w:kern w:val="2"/>
      <w:sz w:val="18"/>
      <w:szCs w:val="18"/>
    </w:rPr>
  </w:style>
  <w:style w:type="character" w:customStyle="1" w:styleId="Char1">
    <w:name w:val="页脚 Char"/>
    <w:link w:val="a6"/>
    <w:uiPriority w:val="99"/>
    <w:qFormat/>
    <w:rPr>
      <w:kern w:val="2"/>
      <w:sz w:val="18"/>
      <w:szCs w:val="18"/>
    </w:rPr>
  </w:style>
  <w:style w:type="character" w:customStyle="1" w:styleId="gwdsnopic2">
    <w:name w:val="gwds_nopic2"/>
    <w:basedOn w:val="a0"/>
    <w:qFormat/>
  </w:style>
  <w:style w:type="character" w:customStyle="1" w:styleId="font1">
    <w:name w:val="font1"/>
    <w:basedOn w:val="a0"/>
    <w:qFormat/>
  </w:style>
  <w:style w:type="character" w:customStyle="1" w:styleId="1Char">
    <w:name w:val="标题 1 Char"/>
    <w:link w:val="1"/>
    <w:qFormat/>
    <w:rPr>
      <w:rFonts w:ascii="Calibri" w:eastAsia="宋体" w:hAnsi="Calibri"/>
      <w:b/>
      <w:kern w:val="44"/>
      <w:sz w:val="28"/>
      <w:szCs w:val="24"/>
    </w:rPr>
  </w:style>
  <w:style w:type="character" w:customStyle="1" w:styleId="hover19">
    <w:name w:val="hover19"/>
    <w:basedOn w:val="a0"/>
    <w:qFormat/>
    <w:rPr>
      <w:color w:val="025291"/>
    </w:rPr>
  </w:style>
  <w:style w:type="character" w:customStyle="1" w:styleId="place1">
    <w:name w:val="place1"/>
    <w:basedOn w:val="a0"/>
    <w:qFormat/>
  </w:style>
  <w:style w:type="character" w:customStyle="1" w:styleId="noline">
    <w:name w:val="noline"/>
    <w:basedOn w:val="a0"/>
    <w:qFormat/>
  </w:style>
  <w:style w:type="character" w:customStyle="1" w:styleId="place3">
    <w:name w:val="place3"/>
    <w:basedOn w:val="a0"/>
    <w:qFormat/>
  </w:style>
  <w:style w:type="character" w:customStyle="1" w:styleId="laypagecurr">
    <w:name w:val="laypage_curr"/>
    <w:basedOn w:val="a0"/>
    <w:qFormat/>
    <w:rPr>
      <w:color w:val="FFFDF4"/>
      <w:shd w:val="clear" w:color="auto" w:fill="0B67A6"/>
    </w:rPr>
  </w:style>
  <w:style w:type="character" w:customStyle="1" w:styleId="Char0">
    <w:name w:val="批注框文本 Char"/>
    <w:link w:val="a5"/>
    <w:qFormat/>
    <w:rPr>
      <w:kern w:val="2"/>
      <w:sz w:val="18"/>
      <w:szCs w:val="18"/>
    </w:rPr>
  </w:style>
  <w:style w:type="character" w:customStyle="1" w:styleId="Char">
    <w:name w:val="批注文字 Char"/>
    <w:link w:val="a3"/>
    <w:uiPriority w:val="99"/>
    <w:qFormat/>
    <w:rPr>
      <w:rFonts w:ascii="Calibri" w:hAnsi="Calibri"/>
      <w:kern w:val="2"/>
      <w:sz w:val="21"/>
      <w:szCs w:val="24"/>
    </w:rPr>
  </w:style>
  <w:style w:type="character" w:customStyle="1" w:styleId="2Char">
    <w:name w:val="标题 2 Char"/>
    <w:link w:val="2"/>
    <w:qFormat/>
    <w:rPr>
      <w:rFonts w:ascii="Arial" w:eastAsia="仿宋" w:hAnsi="Arial"/>
      <w:b/>
      <w:kern w:val="2"/>
      <w:sz w:val="28"/>
      <w:szCs w:val="24"/>
    </w:rPr>
  </w:style>
  <w:style w:type="character" w:customStyle="1" w:styleId="place2">
    <w:name w:val="place2"/>
    <w:basedOn w:val="a0"/>
    <w:qFormat/>
  </w:style>
  <w:style w:type="character" w:customStyle="1" w:styleId="font">
    <w:name w:val="font"/>
    <w:basedOn w:val="a0"/>
    <w:qFormat/>
  </w:style>
  <w:style w:type="character" w:customStyle="1" w:styleId="gwdsnopic1">
    <w:name w:val="gwds_nopic1"/>
    <w:basedOn w:val="a0"/>
    <w:qFormat/>
  </w:style>
  <w:style w:type="character" w:customStyle="1" w:styleId="place">
    <w:name w:val="place"/>
    <w:basedOn w:val="a0"/>
    <w:qFormat/>
    <w:rPr>
      <w:rFonts w:ascii="微软雅黑" w:eastAsia="微软雅黑" w:hAnsi="微软雅黑" w:cs="微软雅黑"/>
      <w:color w:val="888888"/>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5%A5%A5%E5%B0%94%E5%A4%AB"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2337</Words>
  <Characters>13323</Characters>
  <Application>Microsoft Office Word</Application>
  <DocSecurity>0</DocSecurity>
  <Lines>111</Lines>
  <Paragraphs>31</Paragraphs>
  <ScaleCrop>false</ScaleCrop>
  <Company>Microsoft China</Company>
  <LinksUpToDate>false</LinksUpToDate>
  <CharactersWithSpaces>15629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chen</cp:lastModifiedBy>
  <cp:revision>3</cp:revision>
  <cp:lastPrinted>2021-03-27T07:47:00Z</cp:lastPrinted>
  <dcterms:created xsi:type="dcterms:W3CDTF">2014-10-24T00:44:00Z</dcterms:created>
  <dcterms:modified xsi:type="dcterms:W3CDTF">2021-09-22T02:54:00Z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54B6ABC1E7884A54814332E942CFF7C4</vt:lpwstr>
  </property>
</Properties>
</file>